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5"/>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医疗设备</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12"/>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6"/>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7"/>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医疗设备项目目录（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2618C165">
      <w:pPr>
        <w:jc w:val="center"/>
        <w:rPr>
          <w:rFonts w:hint="default" w:ascii="仿宋" w:hAnsi="仿宋" w:eastAsia="仿宋" w:cs="仿宋"/>
          <w:b/>
          <w:bCs/>
          <w:color w:val="000000"/>
          <w:sz w:val="30"/>
          <w:szCs w:val="3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代理商法人授权委托书................................................xxx页</w:t>
      </w:r>
    </w:p>
    <w:p w14:paraId="7C0CABE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产品注册证..........................................................xxx页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设备生产厂家资质文件及授权..........................................xxx页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经销商资质文件及授权................................................xxx页七、配置清单............................................................xxx页</w:t>
      </w:r>
    </w:p>
    <w:p w14:paraId="34345B03">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八、技术参数............................................................xxx页</w:t>
      </w:r>
    </w:p>
    <w:p w14:paraId="66A5F077">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九、产品图片............................................................xxx页</w:t>
      </w:r>
    </w:p>
    <w:p w14:paraId="6B079D9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十、用户名单............................................................xxx页</w:t>
      </w:r>
    </w:p>
    <w:p w14:paraId="19E688F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十一、投标人认为必要的其他资料..................................... ....xxx页</w:t>
      </w:r>
    </w:p>
    <w:p w14:paraId="1D514BDE">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十二、资信证明..........................................................xxx页</w:t>
      </w:r>
    </w:p>
    <w:p w14:paraId="292BA613">
      <w:pPr>
        <w:numPr>
          <w:ilvl w:val="0"/>
          <w:numId w:val="0"/>
        </w:numPr>
        <w:spacing w:line="480" w:lineRule="auto"/>
        <w:rPr>
          <w:rFonts w:hint="eastAsia" w:ascii="仿宋" w:hAnsi="仿宋" w:eastAsia="仿宋" w:cs="仿宋"/>
          <w:color w:val="000000"/>
          <w:sz w:val="22"/>
          <w:highlight w:val="none"/>
          <w:lang w:val="en-US" w:eastAsia="zh-CN"/>
        </w:rPr>
      </w:pPr>
      <w:r>
        <w:rPr>
          <w:rFonts w:hint="eastAsia" w:ascii="仿宋" w:hAnsi="仿宋" w:eastAsia="仿宋" w:cs="仿宋"/>
          <w:color w:val="000000"/>
          <w:sz w:val="22"/>
          <w:highlight w:val="none"/>
          <w:lang w:val="en-US" w:eastAsia="zh-CN"/>
        </w:rPr>
        <w:t>十三、合同模板..........................................................xxx页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17E79184">
      <w:pPr>
        <w:ind w:firstLine="560" w:firstLineChars="200"/>
        <w:rPr>
          <w:rFonts w:hint="eastAsia" w:ascii="仿宋" w:hAnsi="仿宋" w:eastAsia="仿宋" w:cs="仿宋"/>
          <w:color w:val="000000"/>
          <w:sz w:val="28"/>
          <w:szCs w:val="28"/>
          <w:lang w:val="en-US" w:eastAsia="zh-CN"/>
        </w:rPr>
      </w:pPr>
    </w:p>
    <w:p w14:paraId="19823AD9">
      <w:pPr>
        <w:ind w:firstLine="560" w:firstLineChars="200"/>
        <w:rPr>
          <w:rFonts w:hint="eastAsia" w:ascii="仿宋" w:hAnsi="仿宋" w:eastAsia="仿宋" w:cs="仿宋"/>
          <w:color w:val="000000"/>
          <w:sz w:val="28"/>
          <w:szCs w:val="28"/>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highlight w:val="none"/>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：其中一至十项是必须项，十一至十三为非必须项，各供应商依据自己实际情况提供。</w:t>
      </w:r>
      <w:r>
        <w:rPr>
          <w:rFonts w:hint="eastAsia" w:ascii="仿宋" w:hAnsi="仿宋" w:eastAsia="仿宋" w:cs="仿宋"/>
          <w:color w:val="000000"/>
          <w:sz w:val="28"/>
          <w:szCs w:val="28"/>
          <w:highlight w:val="none"/>
        </w:rPr>
        <w:br w:type="page"/>
      </w:r>
    </w:p>
    <w:p w14:paraId="786B7712">
      <w:pPr>
        <w:pStyle w:val="4"/>
        <w:tabs>
          <w:tab w:val="left" w:pos="993"/>
        </w:tabs>
        <w:spacing w:beforeLines="50" w:afterLines="50"/>
        <w:jc w:val="left"/>
        <w:rPr>
          <w:rFonts w:ascii="仿宋" w:hAnsi="仿宋" w:eastAsia="仿宋" w:cs="仿宋"/>
          <w:color w:val="000000"/>
          <w:highlight w:val="none"/>
        </w:rPr>
        <w:sectPr>
          <w:pgSz w:w="11906" w:h="16838"/>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12"/>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1626"/>
        <w:gridCol w:w="1982"/>
        <w:gridCol w:w="1310"/>
        <w:gridCol w:w="3834"/>
        <w:gridCol w:w="2652"/>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2B6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设备是否有配套耗材（是/否）</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2601">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F4CF">
            <w:pPr>
              <w:rPr>
                <w:rFonts w:hint="eastAsia" w:ascii="宋体" w:hAnsi="宋体" w:eastAsia="宋体" w:cs="宋体"/>
                <w:i w:val="0"/>
                <w:iCs w:val="0"/>
                <w:color w:val="000000"/>
                <w:sz w:val="22"/>
                <w:szCs w:val="22"/>
                <w:u w:val="none"/>
              </w:rPr>
            </w:pPr>
          </w:p>
        </w:tc>
      </w:tr>
    </w:tbl>
    <w:p w14:paraId="0550A29B"/>
    <w:p w14:paraId="2D655931">
      <w:pPr>
        <w:pStyle w:val="8"/>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6838" w:h="11906"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4"/>
        <w:gridCol w:w="1889"/>
        <w:gridCol w:w="1251"/>
        <w:gridCol w:w="1251"/>
        <w:gridCol w:w="1062"/>
        <w:gridCol w:w="1275"/>
        <w:gridCol w:w="1310"/>
        <w:gridCol w:w="1349"/>
        <w:gridCol w:w="1402"/>
        <w:gridCol w:w="1476"/>
        <w:gridCol w:w="1753"/>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4750" w:type="pct"/>
            <w:gridSpan w:val="10"/>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XXX采购项目</w:t>
            </w:r>
          </w:p>
        </w:tc>
      </w:tr>
      <w:tr w14:paraId="1D73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0F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68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r>
              <w:rPr>
                <w:rFonts w:hint="eastAsia" w:ascii="仿宋" w:hAnsi="仿宋" w:eastAsia="仿宋" w:cs="仿宋"/>
                <w:b/>
                <w:bCs/>
                <w:i w:val="0"/>
                <w:iCs w:val="0"/>
                <w:color w:val="FF0000"/>
                <w:kern w:val="0"/>
                <w:sz w:val="24"/>
                <w:szCs w:val="24"/>
                <w:u w:val="none"/>
                <w:lang w:val="en-US" w:eastAsia="zh-CN" w:bidi="ar"/>
              </w:rPr>
              <w:t>（与注册证一致）</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DA7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牌号商标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327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6D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348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生产厂家</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54D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注册证号</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18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质保/年</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29E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highlight w:val="yellow"/>
                <w:u w:val="none"/>
                <w:lang w:val="en-US" w:eastAsia="zh-CN" w:bidi="ar"/>
              </w:rPr>
              <w:t>到货时间（自然日）</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1C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报价（元）（单价）</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64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成交价（元）（单价）</w:t>
            </w:r>
          </w:p>
        </w:tc>
      </w:tr>
      <w:tr w14:paraId="1B2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97AE">
            <w:pPr>
              <w:rPr>
                <w:rFonts w:hint="eastAsia" w:ascii="仿宋" w:hAnsi="仿宋" w:eastAsia="仿宋" w:cs="仿宋"/>
                <w:b/>
                <w:bCs/>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6E26">
            <w:pPr>
              <w:jc w:val="center"/>
              <w:rPr>
                <w:rFonts w:hint="eastAsia" w:ascii="仿宋" w:hAnsi="仿宋" w:eastAsia="仿宋" w:cs="仿宋"/>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42E8">
            <w:pPr>
              <w:jc w:val="center"/>
              <w:rPr>
                <w:rFonts w:hint="eastAsia" w:ascii="仿宋" w:hAnsi="仿宋" w:eastAsia="仿宋" w:cs="仿宋"/>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51BB">
            <w:pPr>
              <w:jc w:val="center"/>
              <w:rPr>
                <w:rFonts w:hint="eastAsia" w:ascii="仿宋" w:hAnsi="仿宋" w:eastAsia="仿宋" w:cs="仿宋"/>
                <w:b/>
                <w:bCs/>
                <w:i w:val="0"/>
                <w:iCs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6C01">
            <w:pPr>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3ADB">
            <w:pPr>
              <w:rPr>
                <w:rFonts w:hint="eastAsia" w:ascii="仿宋" w:hAnsi="仿宋" w:eastAsia="仿宋" w:cs="仿宋"/>
                <w:b/>
                <w:bCs/>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B6EB">
            <w:pPr>
              <w:rPr>
                <w:rFonts w:hint="eastAsia" w:ascii="仿宋" w:hAnsi="仿宋" w:eastAsia="仿宋" w:cs="仿宋"/>
                <w:b/>
                <w:bCs/>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1EAA">
            <w:pPr>
              <w:jc w:val="center"/>
              <w:rPr>
                <w:rFonts w:hint="eastAsia" w:ascii="仿宋" w:hAnsi="仿宋" w:eastAsia="仿宋" w:cs="仿宋"/>
                <w:b/>
                <w:bCs/>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EC91">
            <w:pPr>
              <w:jc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合同签订后</w:t>
            </w:r>
            <w:r>
              <w:rPr>
                <w:rFonts w:hint="eastAsia" w:ascii="仿宋" w:hAnsi="仿宋" w:eastAsia="仿宋" w:cs="仿宋"/>
                <w:b/>
                <w:bCs/>
                <w:i w:val="0"/>
                <w:iCs w:val="0"/>
                <w:color w:val="000000"/>
                <w:sz w:val="24"/>
                <w:szCs w:val="24"/>
                <w:u w:val="single"/>
                <w:lang w:val="en-US" w:eastAsia="zh-CN"/>
              </w:rPr>
              <w:t xml:space="preserve">   </w:t>
            </w:r>
            <w:r>
              <w:rPr>
                <w:rFonts w:hint="eastAsia" w:ascii="仿宋" w:hAnsi="仿宋" w:eastAsia="仿宋" w:cs="仿宋"/>
                <w:b/>
                <w:bCs/>
                <w:i w:val="0"/>
                <w:iCs w:val="0"/>
                <w:color w:val="000000"/>
                <w:sz w:val="24"/>
                <w:szCs w:val="24"/>
                <w:u w:val="none"/>
                <w:lang w:val="en-US" w:eastAsia="zh-CN"/>
              </w:rPr>
              <w:t>天</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7401">
            <w:pPr>
              <w:rPr>
                <w:rFonts w:hint="eastAsia" w:ascii="仿宋" w:hAnsi="仿宋" w:eastAsia="仿宋" w:cs="仿宋"/>
                <w:b/>
                <w:bCs/>
                <w:i w:val="0"/>
                <w:iCs w:val="0"/>
                <w:color w:val="000000"/>
                <w:sz w:val="22"/>
                <w:szCs w:val="22"/>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0AA8">
            <w:pPr>
              <w:rPr>
                <w:rFonts w:hint="eastAsia" w:ascii="仿宋" w:hAnsi="仿宋" w:eastAsia="仿宋" w:cs="仿宋"/>
                <w:b/>
                <w:bCs/>
                <w:i w:val="0"/>
                <w:iCs w:val="0"/>
                <w:color w:val="000000"/>
                <w:sz w:val="22"/>
                <w:szCs w:val="22"/>
                <w:u w:val="none"/>
              </w:rPr>
            </w:pP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44363AF2">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63E7F6E3">
            <w:pPr>
              <w:jc w:val="center"/>
              <w:rPr>
                <w:rFonts w:hint="eastAsia" w:ascii="仿宋" w:hAnsi="仿宋" w:eastAsia="仿宋" w:cs="仿宋"/>
                <w:b/>
                <w:bCs/>
                <w:i w:val="0"/>
                <w:iCs w:val="0"/>
                <w:color w:val="000000"/>
                <w:sz w:val="24"/>
                <w:szCs w:val="24"/>
                <w:u w:val="none"/>
              </w:rPr>
            </w:pPr>
          </w:p>
        </w:tc>
        <w:tc>
          <w:tcPr>
            <w:tcW w:w="424" w:type="pct"/>
            <w:tcBorders>
              <w:top w:val="nil"/>
              <w:left w:val="nil"/>
              <w:bottom w:val="nil"/>
              <w:right w:val="nil"/>
            </w:tcBorders>
            <w:shd w:val="clear" w:color="auto" w:fill="auto"/>
            <w:vAlign w:val="center"/>
          </w:tcPr>
          <w:p w14:paraId="115BBDC6">
            <w:pPr>
              <w:jc w:val="center"/>
              <w:rPr>
                <w:rFonts w:hint="eastAsia" w:ascii="仿宋" w:hAnsi="仿宋" w:eastAsia="仿宋" w:cs="仿宋"/>
                <w:b/>
                <w:bCs/>
                <w:i w:val="0"/>
                <w:iCs w:val="0"/>
                <w:color w:val="FF0000"/>
                <w:sz w:val="24"/>
                <w:szCs w:val="24"/>
                <w:u w:val="none"/>
              </w:rPr>
            </w:pPr>
          </w:p>
        </w:tc>
        <w:tc>
          <w:tcPr>
            <w:tcW w:w="424" w:type="pct"/>
            <w:tcBorders>
              <w:top w:val="nil"/>
              <w:left w:val="nil"/>
              <w:bottom w:val="nil"/>
              <w:right w:val="nil"/>
            </w:tcBorders>
            <w:shd w:val="clear" w:color="auto" w:fill="auto"/>
            <w:vAlign w:val="center"/>
          </w:tcPr>
          <w:p w14:paraId="6C20CFA7">
            <w:pPr>
              <w:jc w:val="center"/>
              <w:rPr>
                <w:rFonts w:hint="eastAsia" w:ascii="仿宋" w:hAnsi="仿宋" w:eastAsia="仿宋" w:cs="仿宋"/>
                <w:b/>
                <w:bCs/>
                <w:i w:val="0"/>
                <w:iCs w:val="0"/>
                <w:color w:val="FF0000"/>
                <w:sz w:val="24"/>
                <w:szCs w:val="24"/>
                <w:u w:val="none"/>
              </w:rPr>
            </w:pPr>
          </w:p>
        </w:tc>
        <w:tc>
          <w:tcPr>
            <w:tcW w:w="360" w:type="pct"/>
            <w:tcBorders>
              <w:top w:val="nil"/>
              <w:left w:val="nil"/>
              <w:bottom w:val="nil"/>
              <w:right w:val="nil"/>
            </w:tcBorders>
            <w:shd w:val="clear" w:color="auto" w:fill="auto"/>
            <w:vAlign w:val="center"/>
          </w:tcPr>
          <w:p w14:paraId="00411B57">
            <w:pPr>
              <w:jc w:val="center"/>
              <w:rPr>
                <w:rFonts w:hint="eastAsia" w:ascii="仿宋" w:hAnsi="仿宋" w:eastAsia="仿宋" w:cs="仿宋"/>
                <w:b/>
                <w:bCs/>
                <w:i w:val="0"/>
                <w:iCs w:val="0"/>
                <w:color w:val="FF0000"/>
                <w:sz w:val="24"/>
                <w:szCs w:val="24"/>
                <w:u w:val="none"/>
              </w:rPr>
            </w:pPr>
          </w:p>
        </w:tc>
        <w:tc>
          <w:tcPr>
            <w:tcW w:w="432" w:type="pct"/>
            <w:tcBorders>
              <w:top w:val="nil"/>
              <w:left w:val="nil"/>
              <w:bottom w:val="nil"/>
              <w:right w:val="nil"/>
            </w:tcBorders>
            <w:shd w:val="clear" w:color="auto" w:fill="auto"/>
            <w:vAlign w:val="center"/>
          </w:tcPr>
          <w:p w14:paraId="55F31134">
            <w:pPr>
              <w:jc w:val="center"/>
              <w:rPr>
                <w:rFonts w:hint="eastAsia" w:ascii="仿宋" w:hAnsi="仿宋" w:eastAsia="仿宋" w:cs="仿宋"/>
                <w:b/>
                <w:bCs/>
                <w:i w:val="0"/>
                <w:iCs w:val="0"/>
                <w:color w:val="FF0000"/>
                <w:sz w:val="24"/>
                <w:szCs w:val="24"/>
                <w:u w:val="none"/>
              </w:rPr>
            </w:pPr>
          </w:p>
        </w:tc>
        <w:tc>
          <w:tcPr>
            <w:tcW w:w="444" w:type="pct"/>
            <w:tcBorders>
              <w:top w:val="nil"/>
              <w:left w:val="nil"/>
              <w:bottom w:val="nil"/>
              <w:right w:val="nil"/>
            </w:tcBorders>
            <w:shd w:val="clear" w:color="auto" w:fill="auto"/>
            <w:vAlign w:val="center"/>
          </w:tcPr>
          <w:p w14:paraId="68530AA4">
            <w:pPr>
              <w:jc w:val="center"/>
              <w:rPr>
                <w:rFonts w:hint="eastAsia" w:ascii="仿宋" w:hAnsi="仿宋" w:eastAsia="仿宋" w:cs="仿宋"/>
                <w:b/>
                <w:bCs/>
                <w:i w:val="0"/>
                <w:iCs w:val="0"/>
                <w:color w:val="FF0000"/>
                <w:sz w:val="24"/>
                <w:szCs w:val="24"/>
                <w:u w:val="none"/>
              </w:rPr>
            </w:pPr>
          </w:p>
        </w:tc>
        <w:tc>
          <w:tcPr>
            <w:tcW w:w="457" w:type="pct"/>
            <w:tcBorders>
              <w:top w:val="nil"/>
              <w:left w:val="nil"/>
              <w:bottom w:val="nil"/>
              <w:right w:val="nil"/>
            </w:tcBorders>
            <w:shd w:val="clear" w:color="auto" w:fill="auto"/>
            <w:vAlign w:val="center"/>
          </w:tcPr>
          <w:p w14:paraId="5740940A">
            <w:pPr>
              <w:jc w:val="center"/>
              <w:rPr>
                <w:rFonts w:hint="eastAsia" w:ascii="仿宋" w:hAnsi="仿宋" w:eastAsia="仿宋" w:cs="仿宋"/>
                <w:b/>
                <w:bCs/>
                <w:i w:val="0"/>
                <w:iCs w:val="0"/>
                <w:color w:val="FF0000"/>
                <w:sz w:val="24"/>
                <w:szCs w:val="24"/>
                <w:u w:val="none"/>
              </w:rPr>
            </w:pPr>
          </w:p>
        </w:tc>
        <w:tc>
          <w:tcPr>
            <w:tcW w:w="475" w:type="pct"/>
            <w:tcBorders>
              <w:top w:val="nil"/>
              <w:left w:val="nil"/>
              <w:bottom w:val="nil"/>
              <w:right w:val="nil"/>
            </w:tcBorders>
            <w:shd w:val="clear" w:color="auto" w:fill="auto"/>
            <w:vAlign w:val="center"/>
          </w:tcPr>
          <w:p w14:paraId="0C21FB61">
            <w:pPr>
              <w:jc w:val="center"/>
              <w:rPr>
                <w:rFonts w:hint="eastAsia" w:ascii="仿宋" w:hAnsi="仿宋" w:eastAsia="仿宋" w:cs="仿宋"/>
                <w:b/>
                <w:bCs/>
                <w:i w:val="0"/>
                <w:iCs w:val="0"/>
                <w:color w:val="FF0000"/>
                <w:sz w:val="24"/>
                <w:szCs w:val="24"/>
                <w:u w:val="none"/>
              </w:rPr>
            </w:pPr>
          </w:p>
        </w:tc>
        <w:tc>
          <w:tcPr>
            <w:tcW w:w="500" w:type="pct"/>
            <w:tcBorders>
              <w:top w:val="nil"/>
              <w:left w:val="nil"/>
              <w:bottom w:val="nil"/>
              <w:right w:val="nil"/>
            </w:tcBorders>
            <w:shd w:val="clear" w:color="auto" w:fill="auto"/>
            <w:vAlign w:val="center"/>
          </w:tcPr>
          <w:p w14:paraId="0115EA6B">
            <w:pPr>
              <w:rPr>
                <w:rFonts w:hint="eastAsia" w:ascii="仿宋" w:hAnsi="仿宋" w:eastAsia="仿宋" w:cs="仿宋"/>
                <w:b/>
                <w:bCs/>
                <w:i w:val="0"/>
                <w:iCs w:val="0"/>
                <w:color w:val="000000"/>
                <w:sz w:val="22"/>
                <w:szCs w:val="22"/>
                <w:u w:val="none"/>
              </w:rPr>
            </w:pPr>
          </w:p>
        </w:tc>
        <w:tc>
          <w:tcPr>
            <w:tcW w:w="590" w:type="pct"/>
            <w:tcBorders>
              <w:top w:val="nil"/>
              <w:left w:val="nil"/>
              <w:bottom w:val="nil"/>
              <w:right w:val="nil"/>
            </w:tcBorders>
            <w:shd w:val="clear" w:color="auto" w:fill="auto"/>
            <w:vAlign w:val="center"/>
          </w:tcPr>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2C2F2E92">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3F6F0D89">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56108F9C">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2D9EED5C">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421E3267">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0AD82F13">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147F4628">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0671C079">
            <w:pPr>
              <w:rPr>
                <w:rFonts w:hint="eastAsia" w:ascii="仿宋" w:hAnsi="仿宋" w:eastAsia="仿宋" w:cs="仿宋"/>
                <w:b/>
                <w:bCs/>
                <w:i w:val="0"/>
                <w:iCs w:val="0"/>
                <w:color w:val="000000"/>
                <w:sz w:val="22"/>
                <w:szCs w:val="22"/>
                <w:u w:val="none"/>
              </w:rPr>
            </w:pPr>
          </w:p>
        </w:tc>
        <w:tc>
          <w:tcPr>
            <w:tcW w:w="975" w:type="pct"/>
            <w:gridSpan w:val="2"/>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公司名称（加盖公章）：</w:t>
            </w:r>
          </w:p>
        </w:tc>
        <w:tc>
          <w:tcPr>
            <w:tcW w:w="590" w:type="pct"/>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6E62F5BB">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5CCE006F">
            <w:pPr>
              <w:rPr>
                <w:rFonts w:hint="eastAsia" w:ascii="仿宋" w:hAnsi="仿宋" w:eastAsia="仿宋" w:cs="仿宋"/>
                <w:b/>
                <w:bCs/>
                <w:i w:val="0"/>
                <w:iCs w:val="0"/>
                <w:color w:val="000000"/>
                <w:sz w:val="22"/>
                <w:szCs w:val="22"/>
                <w:u w:val="none"/>
              </w:rPr>
            </w:pPr>
          </w:p>
        </w:tc>
        <w:tc>
          <w:tcPr>
            <w:tcW w:w="975" w:type="pct"/>
            <w:gridSpan w:val="2"/>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法人/被授权人签字：</w:t>
            </w:r>
          </w:p>
        </w:tc>
        <w:tc>
          <w:tcPr>
            <w:tcW w:w="590" w:type="pct"/>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607F39A5">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5D89D971">
            <w:pPr>
              <w:rPr>
                <w:rFonts w:hint="eastAsia" w:ascii="仿宋" w:hAnsi="仿宋" w:eastAsia="仿宋" w:cs="仿宋"/>
                <w:b/>
                <w:bCs/>
                <w:i w:val="0"/>
                <w:iCs w:val="0"/>
                <w:color w:val="000000"/>
                <w:sz w:val="22"/>
                <w:szCs w:val="22"/>
                <w:u w:val="none"/>
              </w:rPr>
            </w:pPr>
          </w:p>
        </w:tc>
        <w:tc>
          <w:tcPr>
            <w:tcW w:w="975" w:type="pct"/>
            <w:gridSpan w:val="2"/>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联系方式：</w:t>
            </w:r>
          </w:p>
        </w:tc>
        <w:tc>
          <w:tcPr>
            <w:tcW w:w="590" w:type="pct"/>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2A5AE3EE">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1DE2EC69">
            <w:pPr>
              <w:rPr>
                <w:rFonts w:hint="eastAsia" w:ascii="仿宋" w:hAnsi="仿宋" w:eastAsia="仿宋" w:cs="仿宋"/>
                <w:b/>
                <w:bCs/>
                <w:i w:val="0"/>
                <w:iCs w:val="0"/>
                <w:color w:val="000000"/>
                <w:sz w:val="22"/>
                <w:szCs w:val="22"/>
                <w:u w:val="none"/>
              </w:rPr>
            </w:pPr>
          </w:p>
        </w:tc>
        <w:tc>
          <w:tcPr>
            <w:tcW w:w="475" w:type="pct"/>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日期：</w:t>
            </w:r>
          </w:p>
        </w:tc>
        <w:tc>
          <w:tcPr>
            <w:tcW w:w="500" w:type="pct"/>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yellow"/>
                <w:u w:val="none"/>
              </w:rPr>
            </w:pPr>
          </w:p>
        </w:tc>
        <w:tc>
          <w:tcPr>
            <w:tcW w:w="590" w:type="pct"/>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u w:val="none"/>
              </w:rPr>
            </w:pPr>
          </w:p>
        </w:tc>
      </w:tr>
    </w:tbl>
    <w:p w14:paraId="46F9EE0E">
      <w:pPr>
        <w:pStyle w:val="8"/>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37D8DFB6">
      <w:pPr>
        <w:pStyle w:val="8"/>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注：1.其中成交价、质保、到货时间、法人/被授权人签字、联系方式及日期（标黄部分）采购会现场填写。</w:t>
      </w:r>
    </w:p>
    <w:p w14:paraId="266DEC6F">
      <w:pPr>
        <w:pStyle w:val="8"/>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2.如价格确认表填写不下，请另起单页填写，并确保相关信息完整、连续。</w:t>
      </w:r>
    </w:p>
    <w:p w14:paraId="753DE323">
      <w:pPr>
        <w:pStyle w:val="8"/>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3.如有相关收费标准，请予以列明。</w:t>
      </w:r>
    </w:p>
    <w:p w14:paraId="251CDFBF">
      <w:pPr>
        <w:pStyle w:val="8"/>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6838" w:h="11906"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4.价格确认表按要求需要投标文件外单独提供一份(A4纸)。</w:t>
      </w:r>
    </w:p>
    <w:p w14:paraId="1FBCAB4F">
      <w:pPr>
        <w:jc w:val="both"/>
        <w:rPr>
          <w:rFonts w:ascii="仿宋" w:hAnsi="仿宋" w:eastAsia="仿宋" w:cs="仿宋"/>
          <w:color w:val="000000"/>
          <w:szCs w:val="21"/>
        </w:rPr>
      </w:pPr>
    </w:p>
    <w:p w14:paraId="54E12921">
      <w:pPr>
        <w:pStyle w:val="8"/>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三、代理商法人授权委托书</w:t>
      </w:r>
    </w:p>
    <w:p w14:paraId="74027D42">
      <w:pPr>
        <w:keepNext w:val="0"/>
        <w:keepLines w:val="0"/>
        <w:pageBreakBefore w:val="0"/>
        <w:widowControl/>
        <w:kinsoku/>
        <w:wordWrap/>
        <w:overflowPunct/>
        <w:topLinePunct w:val="0"/>
        <w:autoSpaceDE/>
        <w:autoSpaceDN/>
        <w:bidi w:val="0"/>
        <w:adjustRightInd/>
        <w:snapToGrid/>
        <w:spacing w:line="540" w:lineRule="exact"/>
        <w:ind w:left="559" w:leftChars="266" w:firstLine="0" w:firstLineChars="0"/>
        <w:textAlignment w:val="auto"/>
        <w:rPr>
          <w:rFonts w:hint="eastAsia" w:ascii="仿宋" w:hAnsi="仿宋" w:eastAsia="仿宋" w:cs="仿宋"/>
          <w:color w:val="000000"/>
          <w:sz w:val="28"/>
          <w:szCs w:val="28"/>
          <w:highlight w:val="none"/>
          <w:lang w:val="en-US" w:eastAsia="zh-CN"/>
        </w:rPr>
      </w:pPr>
      <w:bookmarkStart w:id="3" w:name="_Toc2898"/>
      <w:bookmarkStart w:id="4" w:name="_Toc18253"/>
      <w:bookmarkStart w:id="5" w:name="_Toc28176"/>
      <w:r>
        <w:rPr>
          <w:rFonts w:hint="eastAsia" w:ascii="仿宋" w:hAnsi="仿宋" w:eastAsia="仿宋" w:cs="仿宋"/>
          <w:b/>
          <w:bCs/>
          <w:color w:val="000000"/>
          <w:sz w:val="28"/>
          <w:szCs w:val="28"/>
          <w:lang w:val="en-US" w:eastAsia="zh-CN" w:bidi="ar-SA"/>
        </w:rPr>
        <w:t>委托公司：</w:t>
      </w:r>
      <w:r>
        <w:rPr>
          <w:rFonts w:hint="eastAsia" w:ascii="仿宋_GB2312" w:eastAsia="仿宋_GB2312"/>
          <w:b/>
          <w:bCs/>
          <w:sz w:val="32"/>
          <w:szCs w:val="32"/>
          <w:lang w:val="en-US" w:eastAsia="zh-CN"/>
        </w:rPr>
        <w:br w:type="textWrapping"/>
      </w:r>
      <w:r>
        <w:rPr>
          <w:rFonts w:hint="eastAsia" w:ascii="仿宋" w:hAnsi="仿宋" w:eastAsia="仿宋" w:cs="仿宋"/>
          <w:color w:val="000000"/>
          <w:sz w:val="28"/>
          <w:szCs w:val="28"/>
          <w:highlight w:val="none"/>
          <w:lang w:val="en-US" w:eastAsia="zh-CN"/>
        </w:rPr>
        <w:t>统一社会信用代码：</w:t>
      </w:r>
    </w:p>
    <w:p w14:paraId="292B4B1A">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公司地址：</w:t>
      </w:r>
    </w:p>
    <w:p w14:paraId="103943E5">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法定代表人：</w:t>
      </w:r>
      <w:r>
        <w:rPr>
          <w:rFonts w:hint="eastAsia" w:ascii="仿宋_GB2312" w:hAnsi="Times New Roman" w:eastAsia="仿宋_GB2312" w:cs="Times New Roman"/>
          <w:kern w:val="0"/>
          <w:sz w:val="32"/>
          <w:szCs w:val="32"/>
          <w:lang w:val="en-US" w:eastAsia="zh-CN" w:bidi="ar-SA"/>
        </w:rPr>
        <w:t xml:space="preserve">         </w:t>
      </w:r>
      <w:r>
        <w:rPr>
          <w:rFonts w:hint="eastAsia" w:ascii="仿宋" w:hAnsi="仿宋" w:eastAsia="仿宋" w:cs="仿宋"/>
          <w:color w:val="000000"/>
          <w:sz w:val="28"/>
          <w:szCs w:val="28"/>
          <w:highlight w:val="none"/>
          <w:lang w:val="en-US" w:eastAsia="zh-CN"/>
        </w:rPr>
        <w:t>职务：</w:t>
      </w:r>
    </w:p>
    <w:p w14:paraId="523BEFD4">
      <w:pPr>
        <w:keepNext w:val="0"/>
        <w:keepLines w:val="0"/>
        <w:pageBreakBefore w:val="0"/>
        <w:widowControl/>
        <w:kinsoku/>
        <w:wordWrap/>
        <w:overflowPunct/>
        <w:topLinePunct w:val="0"/>
        <w:autoSpaceDE/>
        <w:autoSpaceDN w:val="0"/>
        <w:bidi w:val="0"/>
        <w:adjustRightInd/>
        <w:snapToGrid/>
        <w:spacing w:line="540" w:lineRule="exact"/>
        <w:ind w:firstLine="562"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 w:hAnsi="仿宋" w:eastAsia="仿宋" w:cs="仿宋"/>
          <w:b/>
          <w:bCs/>
          <w:color w:val="000000"/>
          <w:sz w:val="28"/>
          <w:szCs w:val="28"/>
          <w:lang w:val="en-US" w:eastAsia="zh-CN" w:bidi="ar-SA"/>
        </w:rPr>
        <w:t>受委托人：</w:t>
      </w:r>
      <w:r>
        <w:rPr>
          <w:rFonts w:hint="eastAsia" w:ascii="仿宋_GB2312" w:eastAsia="仿宋_GB2312" w:cs="Times New Roman"/>
          <w:kern w:val="0"/>
          <w:sz w:val="32"/>
          <w:szCs w:val="32"/>
          <w:lang w:val="en-US" w:eastAsia="zh-CN" w:bidi="ar-SA"/>
        </w:rPr>
        <w:t xml:space="preserve"> </w:t>
      </w:r>
      <w:r>
        <w:rPr>
          <w:rFonts w:hint="eastAsia" w:ascii="仿宋_GB2312" w:hAnsi="Times New Roman" w:eastAsia="仿宋_GB2312" w:cs="Times New Roman"/>
          <w:kern w:val="0"/>
          <w:sz w:val="32"/>
          <w:szCs w:val="32"/>
          <w:lang w:val="en-US" w:eastAsia="zh-CN" w:bidi="ar-SA"/>
        </w:rPr>
        <w:t xml:space="preserve">          </w:t>
      </w:r>
      <w:r>
        <w:rPr>
          <w:rFonts w:hint="eastAsia" w:ascii="仿宋" w:hAnsi="仿宋" w:eastAsia="仿宋" w:cs="仿宋"/>
          <w:color w:val="000000"/>
          <w:sz w:val="28"/>
          <w:szCs w:val="28"/>
          <w:highlight w:val="none"/>
          <w:lang w:val="en-US" w:eastAsia="zh-CN"/>
        </w:rPr>
        <w:t>职务：</w:t>
      </w:r>
    </w:p>
    <w:p w14:paraId="7D830179">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工作单位： </w:t>
      </w:r>
    </w:p>
    <w:p w14:paraId="71C1C34D">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地址：</w:t>
      </w:r>
    </w:p>
    <w:p w14:paraId="71366130">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手机：</w:t>
      </w:r>
    </w:p>
    <w:p w14:paraId="74097C97">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_GB2312" w:hAnsi="Times New Roman" w:eastAsia="仿宋_GB2312" w:cs="Times New Roman"/>
          <w:kern w:val="0"/>
          <w:sz w:val="32"/>
          <w:szCs w:val="32"/>
          <w:lang w:val="en-US" w:eastAsia="zh-CN" w:bidi="ar-SA"/>
        </w:rPr>
      </w:pPr>
    </w:p>
    <w:p w14:paraId="66050064">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现委托公司委托上列受委托人代表本单位参加贵院【项目名称】相关活动，包括但不限于提交投标文件/响应文件、参与开标、澄清答疑、签订合同等事宜。</w:t>
      </w:r>
    </w:p>
    <w:p w14:paraId="4B59E123">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受委托人在上述授权范围内所实施的法律行为，本单位均予以认可，并承担相应法律责任。</w:t>
      </w:r>
    </w:p>
    <w:p w14:paraId="3802455E">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本授权委托书有效期自【】年【】月【】日至【】年【】月【】日。</w:t>
      </w:r>
    </w:p>
    <w:p w14:paraId="7C142697">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_GB2312" w:eastAsia="仿宋_GB2312" w:cs="Times New Roman"/>
          <w:kern w:val="0"/>
          <w:sz w:val="32"/>
          <w:szCs w:val="32"/>
          <w:lang w:val="en-US" w:eastAsia="zh-CN" w:bidi="ar-SA"/>
        </w:rPr>
      </w:pPr>
    </w:p>
    <w:p w14:paraId="70C60EA9">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委托公司（盖章）：</w:t>
      </w:r>
    </w:p>
    <w:p w14:paraId="451C16F9">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法定代表人（签字）：</w:t>
      </w:r>
    </w:p>
    <w:p w14:paraId="2DCD1DAD">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_GB2312"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日期：</w:t>
      </w:r>
    </w:p>
    <w:p w14:paraId="2E08F37A">
      <w:pPr>
        <w:keepNext w:val="0"/>
        <w:keepLines w:val="0"/>
        <w:pageBreakBefore w:val="0"/>
        <w:widowControl/>
        <w:kinsoku/>
        <w:wordWrap/>
        <w:overflowPunct/>
        <w:topLinePunct w:val="0"/>
        <w:autoSpaceDE/>
        <w:autoSpaceDN w:val="0"/>
        <w:bidi w:val="0"/>
        <w:adjustRightInd/>
        <w:snapToGrid/>
        <w:spacing w:line="540" w:lineRule="exact"/>
        <w:ind w:firstLine="640" w:firstLineChars="200"/>
        <w:jc w:val="left"/>
        <w:textAlignment w:val="auto"/>
        <w:rPr>
          <w:rFonts w:hint="eastAsia" w:ascii="仿宋_GB2312" w:eastAsia="仿宋_GB2312" w:cs="Times New Roman"/>
          <w:kern w:val="0"/>
          <w:sz w:val="32"/>
          <w:szCs w:val="32"/>
          <w:lang w:val="en-US" w:eastAsia="zh-CN" w:bidi="ar-SA"/>
        </w:rPr>
      </w:pPr>
    </w:p>
    <w:p w14:paraId="70F4A49D">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受委托人（签字）：</w:t>
      </w:r>
    </w:p>
    <w:p w14:paraId="54A9836E">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_GB2312"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日期</w:t>
      </w:r>
      <w:r>
        <w:rPr>
          <w:rFonts w:hint="eastAsia" w:ascii="仿宋_GB2312" w:eastAsia="仿宋_GB2312" w:cs="Times New Roman"/>
          <w:kern w:val="0"/>
          <w:sz w:val="32"/>
          <w:szCs w:val="32"/>
          <w:lang w:val="en-US" w:eastAsia="zh-CN" w:bidi="ar-SA"/>
        </w:rPr>
        <w:t>：</w:t>
      </w:r>
    </w:p>
    <w:p w14:paraId="4C65C033">
      <w:pPr>
        <w:spacing w:line="360" w:lineRule="auto"/>
        <w:ind w:firstLine="420" w:firstLineChars="200"/>
        <w:jc w:val="both"/>
        <w:rPr>
          <w:rFonts w:hint="eastAsia" w:ascii="仿宋" w:hAnsi="仿宋" w:eastAsia="仿宋" w:cs="仿宋"/>
          <w:color w:val="000000"/>
          <w:szCs w:val="21"/>
        </w:rPr>
      </w:pPr>
    </w:p>
    <w:p w14:paraId="14CC6AEB">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附：法定代表人、受委托人身份证复印件</w:t>
      </w:r>
    </w:p>
    <w:tbl>
      <w:tblPr>
        <w:tblStyle w:val="12"/>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6249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noWrap/>
          </w:tcPr>
          <w:p w14:paraId="27ACC5F3">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法法定代表人身份证（人像页）</w:t>
            </w:r>
          </w:p>
          <w:p w14:paraId="374A174C">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4B26CBD7">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0EA0A7EB">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633AB1A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tc>
        <w:tc>
          <w:tcPr>
            <w:tcW w:w="4535" w:type="dxa"/>
            <w:tcBorders>
              <w:top w:val="single" w:color="auto" w:sz="4" w:space="0"/>
              <w:left w:val="single" w:color="auto" w:sz="4" w:space="0"/>
              <w:bottom w:val="single" w:color="auto" w:sz="4" w:space="0"/>
              <w:right w:val="single" w:color="auto" w:sz="4" w:space="0"/>
            </w:tcBorders>
            <w:noWrap/>
          </w:tcPr>
          <w:p w14:paraId="1614B7D0">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法法定代表人身份证（国徽页）</w:t>
            </w:r>
          </w:p>
        </w:tc>
      </w:tr>
    </w:tbl>
    <w:p w14:paraId="228FAB83">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p>
    <w:tbl>
      <w:tblPr>
        <w:tblStyle w:val="12"/>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5EFA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noWrap/>
          </w:tcPr>
          <w:p w14:paraId="083F8F6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受委托人身份证（人像页）</w:t>
            </w:r>
          </w:p>
          <w:p w14:paraId="2B7E4EF2">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471CB997">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21E467C5">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1D301AE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tc>
        <w:tc>
          <w:tcPr>
            <w:tcW w:w="4535" w:type="dxa"/>
            <w:tcBorders>
              <w:top w:val="single" w:color="auto" w:sz="4" w:space="0"/>
              <w:left w:val="single" w:color="auto" w:sz="4" w:space="0"/>
              <w:bottom w:val="single" w:color="auto" w:sz="4" w:space="0"/>
              <w:right w:val="single" w:color="auto" w:sz="4" w:space="0"/>
            </w:tcBorders>
            <w:noWrap/>
          </w:tcPr>
          <w:p w14:paraId="244764D6">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受委托人身份证（国徽页）</w:t>
            </w:r>
          </w:p>
        </w:tc>
      </w:tr>
    </w:tbl>
    <w:p w14:paraId="2E4D79C4">
      <w:pPr>
        <w:pStyle w:val="5"/>
        <w:spacing w:before="19" w:line="228" w:lineRule="auto"/>
        <w:ind w:left="143"/>
        <w:rPr>
          <w:rFonts w:hint="eastAsia" w:ascii="仿宋" w:hAnsi="仿宋" w:eastAsia="仿宋" w:cs="仿宋"/>
          <w:b/>
          <w:bCs/>
          <w:color w:val="000000"/>
          <w:sz w:val="28"/>
          <w:szCs w:val="28"/>
          <w:lang w:val="en-US" w:eastAsia="zh-CN" w:bidi="ar-SA"/>
        </w:rPr>
      </w:pPr>
    </w:p>
    <w:p w14:paraId="77FE60EB">
      <w:pPr>
        <w:pStyle w:val="5"/>
        <w:spacing w:before="19" w:line="228" w:lineRule="auto"/>
        <w:ind w:left="143"/>
        <w:rPr>
          <w:rFonts w:hint="eastAsia" w:ascii="仿宋" w:hAnsi="仿宋" w:eastAsia="仿宋" w:cs="仿宋"/>
          <w:b/>
          <w:bCs/>
          <w:color w:val="000000"/>
          <w:sz w:val="28"/>
          <w:szCs w:val="28"/>
          <w:lang w:val="en-US" w:eastAsia="zh-CN" w:bidi="ar-SA"/>
        </w:rPr>
      </w:pPr>
    </w:p>
    <w:p w14:paraId="58D7F7BB">
      <w:pPr>
        <w:pStyle w:val="5"/>
        <w:spacing w:before="19" w:line="228" w:lineRule="auto"/>
        <w:ind w:left="143"/>
        <w:rPr>
          <w:rFonts w:hint="eastAsia" w:ascii="仿宋" w:hAnsi="仿宋" w:eastAsia="仿宋" w:cs="仿宋"/>
          <w:b/>
          <w:bCs/>
          <w:color w:val="000000"/>
          <w:sz w:val="28"/>
          <w:szCs w:val="28"/>
          <w:lang w:val="en-US" w:eastAsia="zh-CN" w:bidi="ar-SA"/>
        </w:rPr>
      </w:pPr>
    </w:p>
    <w:p w14:paraId="3F0C7AF3">
      <w:pPr>
        <w:pStyle w:val="5"/>
        <w:spacing w:before="19" w:line="228" w:lineRule="auto"/>
        <w:ind w:left="143"/>
        <w:rPr>
          <w:rFonts w:hint="eastAsia" w:ascii="仿宋" w:hAnsi="仿宋" w:eastAsia="仿宋" w:cs="仿宋"/>
          <w:b/>
          <w:bCs/>
          <w:color w:val="000000"/>
          <w:sz w:val="28"/>
          <w:szCs w:val="28"/>
          <w:lang w:val="en-US" w:eastAsia="zh-CN" w:bidi="ar-SA"/>
        </w:rPr>
      </w:pPr>
    </w:p>
    <w:p w14:paraId="7983AA0C">
      <w:pPr>
        <w:pStyle w:val="5"/>
        <w:spacing w:before="19" w:line="228" w:lineRule="auto"/>
        <w:ind w:left="143"/>
        <w:rPr>
          <w:rFonts w:hint="eastAsia" w:ascii="仿宋" w:hAnsi="仿宋" w:eastAsia="仿宋" w:cs="仿宋"/>
          <w:b/>
          <w:bCs/>
          <w:color w:val="000000"/>
          <w:sz w:val="28"/>
          <w:szCs w:val="28"/>
          <w:lang w:val="en-US" w:eastAsia="zh-CN" w:bidi="ar-SA"/>
        </w:rPr>
      </w:pPr>
    </w:p>
    <w:p w14:paraId="58BF4B5A">
      <w:pPr>
        <w:pStyle w:val="5"/>
        <w:spacing w:before="19" w:line="228" w:lineRule="auto"/>
        <w:ind w:left="143"/>
        <w:rPr>
          <w:rFonts w:hint="eastAsia" w:ascii="仿宋" w:hAnsi="仿宋" w:eastAsia="仿宋" w:cs="仿宋"/>
          <w:b/>
          <w:bCs/>
          <w:color w:val="000000"/>
          <w:sz w:val="28"/>
          <w:szCs w:val="28"/>
          <w:lang w:val="en-US" w:eastAsia="zh-CN" w:bidi="ar-SA"/>
        </w:rPr>
      </w:pPr>
    </w:p>
    <w:p w14:paraId="3F6F9225">
      <w:pPr>
        <w:pStyle w:val="5"/>
        <w:spacing w:before="19" w:line="228" w:lineRule="auto"/>
        <w:ind w:left="143"/>
        <w:rPr>
          <w:rFonts w:hint="eastAsia" w:ascii="仿宋" w:hAnsi="仿宋" w:eastAsia="仿宋" w:cs="仿宋"/>
          <w:b/>
          <w:bCs/>
          <w:color w:val="000000"/>
          <w:sz w:val="28"/>
          <w:szCs w:val="28"/>
          <w:lang w:val="en-US" w:eastAsia="zh-CN" w:bidi="ar-SA"/>
        </w:rPr>
      </w:pPr>
    </w:p>
    <w:p w14:paraId="7D7299ED">
      <w:pPr>
        <w:pStyle w:val="5"/>
        <w:spacing w:before="19" w:line="228" w:lineRule="auto"/>
        <w:ind w:left="143"/>
        <w:rPr>
          <w:rFonts w:hint="eastAsia" w:ascii="仿宋" w:hAnsi="仿宋" w:eastAsia="仿宋" w:cs="仿宋"/>
          <w:b/>
          <w:bCs/>
          <w:color w:val="000000"/>
          <w:sz w:val="28"/>
          <w:szCs w:val="28"/>
          <w:lang w:val="en-US" w:eastAsia="zh-CN" w:bidi="ar-SA"/>
        </w:rPr>
      </w:pPr>
    </w:p>
    <w:p w14:paraId="745FC71B">
      <w:pPr>
        <w:pStyle w:val="5"/>
        <w:spacing w:before="19" w:line="228" w:lineRule="auto"/>
        <w:ind w:left="143"/>
        <w:rPr>
          <w:rFonts w:hint="eastAsia" w:ascii="仿宋" w:hAnsi="仿宋" w:eastAsia="仿宋" w:cs="仿宋"/>
          <w:b/>
          <w:bCs/>
          <w:color w:val="000000"/>
          <w:sz w:val="28"/>
          <w:szCs w:val="28"/>
          <w:lang w:val="en-US" w:eastAsia="zh-CN" w:bidi="ar-SA"/>
        </w:rPr>
      </w:pPr>
    </w:p>
    <w:p w14:paraId="169FB393">
      <w:pPr>
        <w:pStyle w:val="5"/>
        <w:spacing w:before="19" w:line="228" w:lineRule="auto"/>
        <w:ind w:left="143"/>
        <w:rPr>
          <w:rFonts w:hint="eastAsia" w:ascii="仿宋" w:hAnsi="仿宋" w:eastAsia="仿宋" w:cs="仿宋"/>
          <w:b/>
          <w:bCs/>
          <w:color w:val="000000"/>
          <w:sz w:val="28"/>
          <w:szCs w:val="28"/>
          <w:lang w:val="en-US" w:eastAsia="zh-CN" w:bidi="ar-SA"/>
        </w:rPr>
      </w:pPr>
    </w:p>
    <w:p w14:paraId="1058240B">
      <w:pPr>
        <w:pStyle w:val="5"/>
        <w:spacing w:before="19" w:line="228" w:lineRule="auto"/>
        <w:ind w:left="143"/>
        <w:rPr>
          <w:rFonts w:hint="eastAsia" w:ascii="仿宋" w:hAnsi="仿宋" w:eastAsia="仿宋" w:cs="仿宋"/>
          <w:b/>
          <w:bCs/>
          <w:color w:val="000000"/>
          <w:sz w:val="28"/>
          <w:szCs w:val="28"/>
          <w:lang w:val="en-US" w:eastAsia="zh-CN" w:bidi="ar-SA"/>
        </w:rPr>
      </w:pPr>
    </w:p>
    <w:p w14:paraId="34053596">
      <w:pPr>
        <w:pStyle w:val="5"/>
        <w:spacing w:before="19" w:line="228" w:lineRule="auto"/>
        <w:ind w:left="143"/>
        <w:rPr>
          <w:rFonts w:hint="eastAsia" w:ascii="仿宋" w:hAnsi="仿宋" w:eastAsia="仿宋" w:cs="仿宋"/>
          <w:b/>
          <w:bCs/>
          <w:color w:val="000000"/>
          <w:sz w:val="28"/>
          <w:szCs w:val="28"/>
          <w:lang w:val="en-US" w:eastAsia="zh-CN" w:bidi="ar-SA"/>
        </w:rPr>
      </w:pPr>
    </w:p>
    <w:p w14:paraId="39A16663">
      <w:pPr>
        <w:pStyle w:val="5"/>
        <w:spacing w:before="19" w:line="228" w:lineRule="auto"/>
        <w:ind w:left="143"/>
        <w:rPr>
          <w:rFonts w:hint="eastAsia" w:ascii="仿宋" w:hAnsi="仿宋" w:eastAsia="仿宋" w:cs="仿宋"/>
          <w:b/>
          <w:bCs/>
          <w:color w:val="000000"/>
          <w:sz w:val="28"/>
          <w:szCs w:val="28"/>
          <w:lang w:val="en-US" w:eastAsia="zh-CN" w:bidi="ar-SA"/>
        </w:rPr>
      </w:pPr>
    </w:p>
    <w:p w14:paraId="0422D48D">
      <w:pPr>
        <w:pStyle w:val="5"/>
        <w:spacing w:before="19" w:line="228" w:lineRule="auto"/>
        <w:ind w:left="143"/>
        <w:rPr>
          <w:rFonts w:hint="eastAsia" w:ascii="仿宋" w:hAnsi="仿宋" w:eastAsia="仿宋" w:cs="仿宋"/>
          <w:b/>
          <w:bCs/>
          <w:color w:val="000000"/>
          <w:sz w:val="28"/>
          <w:szCs w:val="28"/>
          <w:lang w:val="en-US" w:eastAsia="zh-CN" w:bidi="ar-SA"/>
        </w:rPr>
      </w:pPr>
    </w:p>
    <w:p w14:paraId="07D49759">
      <w:pPr>
        <w:pStyle w:val="5"/>
        <w:spacing w:before="19" w:line="228" w:lineRule="auto"/>
        <w:ind w:left="143"/>
        <w:rPr>
          <w:rFonts w:hint="eastAsia" w:ascii="仿宋" w:hAnsi="仿宋" w:eastAsia="仿宋" w:cs="仿宋"/>
          <w:b/>
          <w:bCs/>
          <w:color w:val="000000"/>
          <w:sz w:val="28"/>
          <w:szCs w:val="28"/>
          <w:lang w:val="en-US" w:eastAsia="zh-CN" w:bidi="ar-SA"/>
        </w:rPr>
      </w:pPr>
    </w:p>
    <w:p w14:paraId="7BC28164">
      <w:pPr>
        <w:pStyle w:val="5"/>
        <w:spacing w:before="19" w:line="228" w:lineRule="auto"/>
        <w:ind w:left="143"/>
        <w:rPr>
          <w:rFonts w:hint="eastAsia" w:ascii="仿宋" w:hAnsi="仿宋" w:eastAsia="仿宋" w:cs="仿宋"/>
          <w:b/>
          <w:bCs/>
          <w:color w:val="000000"/>
          <w:sz w:val="28"/>
          <w:szCs w:val="28"/>
          <w:lang w:val="en-US" w:eastAsia="zh-CN" w:bidi="ar-SA"/>
        </w:rPr>
      </w:pPr>
    </w:p>
    <w:p w14:paraId="430C14D9">
      <w:pPr>
        <w:pStyle w:val="5"/>
        <w:spacing w:before="19" w:line="228" w:lineRule="auto"/>
        <w:ind w:left="143"/>
        <w:rPr>
          <w:rFonts w:hint="eastAsia" w:ascii="仿宋" w:hAnsi="仿宋" w:eastAsia="仿宋" w:cs="仿宋"/>
          <w:b/>
          <w:bCs/>
          <w:color w:val="000000"/>
          <w:sz w:val="28"/>
          <w:szCs w:val="28"/>
          <w:lang w:val="en-US" w:eastAsia="zh-CN" w:bidi="ar-SA"/>
        </w:rPr>
      </w:pPr>
    </w:p>
    <w:p w14:paraId="22B223BD">
      <w:pPr>
        <w:pStyle w:val="5"/>
        <w:spacing w:before="19" w:line="228" w:lineRule="auto"/>
        <w:ind w:left="143"/>
        <w:rPr>
          <w:rFonts w:hint="eastAsia" w:ascii="仿宋" w:hAnsi="仿宋" w:eastAsia="仿宋" w:cs="仿宋"/>
          <w:b/>
          <w:bCs/>
          <w:color w:val="000000"/>
          <w:sz w:val="28"/>
          <w:szCs w:val="28"/>
          <w:lang w:val="en-US" w:eastAsia="zh-CN" w:bidi="ar-SA"/>
        </w:rPr>
      </w:pPr>
    </w:p>
    <w:p w14:paraId="40948CF0">
      <w:pPr>
        <w:pStyle w:val="5"/>
        <w:spacing w:before="19" w:line="228" w:lineRule="auto"/>
        <w:ind w:left="143"/>
        <w:rPr>
          <w:rFonts w:hint="eastAsia" w:ascii="仿宋" w:hAnsi="仿宋" w:eastAsia="仿宋" w:cs="仿宋"/>
          <w:b/>
          <w:bCs/>
          <w:color w:val="000000"/>
          <w:sz w:val="28"/>
          <w:szCs w:val="28"/>
          <w:lang w:val="en-US" w:eastAsia="zh-CN" w:bidi="ar-SA"/>
        </w:rPr>
      </w:pPr>
    </w:p>
    <w:p w14:paraId="05F11F47">
      <w:pPr>
        <w:pStyle w:val="5"/>
        <w:spacing w:before="19" w:line="228" w:lineRule="auto"/>
        <w:ind w:left="143"/>
        <w:rPr>
          <w:rFonts w:hint="eastAsia" w:ascii="仿宋" w:hAnsi="仿宋" w:eastAsia="仿宋" w:cs="仿宋"/>
          <w:b/>
          <w:bCs/>
          <w:color w:val="000000"/>
          <w:sz w:val="28"/>
          <w:szCs w:val="28"/>
          <w:lang w:val="en-US" w:eastAsia="zh-CN" w:bidi="ar-SA"/>
        </w:rPr>
      </w:pPr>
    </w:p>
    <w:p w14:paraId="0960C238">
      <w:pPr>
        <w:pStyle w:val="5"/>
        <w:spacing w:before="19" w:line="228" w:lineRule="auto"/>
        <w:ind w:left="143"/>
        <w:rPr>
          <w:rFonts w:hint="eastAsia" w:ascii="仿宋" w:hAnsi="仿宋" w:eastAsia="仿宋" w:cs="仿宋"/>
          <w:b/>
          <w:bCs/>
          <w:color w:val="000000"/>
          <w:sz w:val="28"/>
          <w:szCs w:val="28"/>
          <w:lang w:val="en-US" w:eastAsia="zh-CN" w:bidi="ar-SA"/>
        </w:rPr>
      </w:pPr>
    </w:p>
    <w:p w14:paraId="44A0059B">
      <w:pPr>
        <w:pStyle w:val="5"/>
        <w:spacing w:before="19" w:line="228" w:lineRule="auto"/>
        <w:ind w:left="143"/>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w:t>
      </w:r>
      <w:bookmarkEnd w:id="3"/>
      <w:bookmarkEnd w:id="4"/>
      <w:r>
        <w:rPr>
          <w:rFonts w:hint="eastAsia" w:ascii="仿宋" w:hAnsi="仿宋" w:eastAsia="仿宋" w:cs="仿宋"/>
          <w:b/>
          <w:bCs/>
          <w:color w:val="000000"/>
          <w:sz w:val="28"/>
          <w:szCs w:val="28"/>
          <w:lang w:val="en-US" w:eastAsia="zh-CN" w:bidi="ar-SA"/>
        </w:rPr>
        <w:t>产品注册证</w:t>
      </w:r>
    </w:p>
    <w:p w14:paraId="6B541895">
      <w:pPr>
        <w:pStyle w:val="5"/>
        <w:spacing w:before="19" w:line="228" w:lineRule="auto"/>
        <w:ind w:left="143"/>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 xml:space="preserve"> </w:t>
      </w:r>
    </w:p>
    <w:p w14:paraId="0C4AFEDF">
      <w:pPr>
        <w:pStyle w:val="5"/>
        <w:spacing w:before="19" w:line="228" w:lineRule="auto"/>
        <w:ind w:left="143"/>
        <w:rPr>
          <w:rFonts w:hint="eastAsia" w:ascii="仿宋" w:hAnsi="仿宋" w:eastAsia="仿宋" w:cs="仿宋"/>
          <w:b/>
          <w:bCs/>
          <w:color w:val="000000"/>
          <w:sz w:val="28"/>
          <w:szCs w:val="28"/>
          <w:lang w:val="en-US" w:eastAsia="zh-CN" w:bidi="ar-SA"/>
        </w:rPr>
      </w:pPr>
    </w:p>
    <w:p w14:paraId="7A4D2A4A">
      <w:pPr>
        <w:pStyle w:val="5"/>
        <w:spacing w:before="19" w:line="228" w:lineRule="auto"/>
        <w:ind w:left="143"/>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注：如属于非医疗设备，需提供非医证明。</w:t>
      </w:r>
    </w:p>
    <w:p w14:paraId="281DFBF1">
      <w:pPr>
        <w:pStyle w:val="19"/>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5"/>
    <w:p w14:paraId="0CBC7C52">
      <w:pPr>
        <w:pStyle w:val="3"/>
        <w:numPr>
          <w:ilvl w:val="0"/>
          <w:numId w:val="3"/>
        </w:numPr>
        <w:tabs>
          <w:tab w:val="left" w:pos="567"/>
        </w:tabs>
        <w:spacing w:before="120" w:beforeLines="50" w:after="120" w:afterLines="50" w:line="360" w:lineRule="auto"/>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设备生产厂家资质文件及授权</w:t>
      </w:r>
    </w:p>
    <w:p w14:paraId="13B487F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包含并不少于：</w:t>
      </w:r>
    </w:p>
    <w:p w14:paraId="42E5C90B">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营业执照</w:t>
      </w:r>
    </w:p>
    <w:p w14:paraId="22A541D0">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医疗器械生产许可证</w:t>
      </w:r>
    </w:p>
    <w:p w14:paraId="2D67E08C">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医疗器械产品登记表</w:t>
      </w:r>
    </w:p>
    <w:p w14:paraId="5DE8D313">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进口设备--需提供总代理三证</w:t>
      </w:r>
    </w:p>
    <w:p w14:paraId="03318356">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生产厂家给经销商的授权书，逐级经销商授权书</w:t>
      </w:r>
    </w:p>
    <w:p w14:paraId="139D6EF8">
      <w:pPr>
        <w:keepNext w:val="0"/>
        <w:keepLines w:val="0"/>
        <w:widowControl/>
        <w:numPr>
          <w:ilvl w:val="0"/>
          <w:numId w:val="0"/>
        </w:numPr>
        <w:suppressLineNumbers w:val="0"/>
        <w:spacing w:line="480" w:lineRule="auto"/>
        <w:ind w:leftChars="0"/>
        <w:jc w:val="left"/>
        <w:textAlignment w:val="center"/>
        <w:rPr>
          <w:rFonts w:hint="eastAsia" w:ascii="仿宋" w:hAnsi="仿宋" w:eastAsia="仿宋" w:cs="仿宋"/>
          <w:b/>
          <w:bCs/>
          <w:i w:val="0"/>
          <w:iCs w:val="0"/>
          <w:color w:val="000000"/>
          <w:kern w:val="0"/>
          <w:sz w:val="24"/>
          <w:szCs w:val="24"/>
          <w:highlight w:val="yellow"/>
          <w:u w:val="none"/>
          <w:lang w:val="en-US" w:eastAsia="zh-CN" w:bidi="ar"/>
        </w:rPr>
      </w:pPr>
      <w:bookmarkStart w:id="6" w:name="_Toc459729772"/>
      <w:bookmarkStart w:id="7" w:name="_Toc467764296"/>
      <w:r>
        <w:rPr>
          <w:rFonts w:hint="eastAsia" w:ascii="仿宋" w:hAnsi="仿宋" w:eastAsia="仿宋" w:cs="仿宋"/>
          <w:b/>
          <w:bCs/>
          <w:i w:val="0"/>
          <w:iCs w:val="0"/>
          <w:color w:val="000000"/>
          <w:kern w:val="0"/>
          <w:sz w:val="24"/>
          <w:szCs w:val="24"/>
          <w:highlight w:val="yellow"/>
          <w:u w:val="none"/>
          <w:lang w:val="en-US" w:eastAsia="zh-CN" w:bidi="ar"/>
        </w:rPr>
        <w:t>注：所有资</w:t>
      </w:r>
      <w:bookmarkStart w:id="11" w:name="_GoBack"/>
      <w:bookmarkEnd w:id="11"/>
      <w:r>
        <w:rPr>
          <w:rFonts w:hint="eastAsia" w:ascii="仿宋" w:hAnsi="仿宋" w:eastAsia="仿宋" w:cs="仿宋"/>
          <w:b/>
          <w:bCs/>
          <w:i w:val="0"/>
          <w:iCs w:val="0"/>
          <w:color w:val="000000"/>
          <w:kern w:val="0"/>
          <w:sz w:val="24"/>
          <w:szCs w:val="24"/>
          <w:highlight w:val="yellow"/>
          <w:u w:val="none"/>
          <w:lang w:val="en-US" w:eastAsia="zh-CN" w:bidi="ar"/>
        </w:rPr>
        <w:t>质保证彩色原件扫描，保证清晰度、公章不覆盖资质的重要内容</w:t>
      </w:r>
    </w:p>
    <w:bookmarkEnd w:id="6"/>
    <w:bookmarkEnd w:id="7"/>
    <w:p w14:paraId="4F74715B">
      <w:pPr>
        <w:widowControl w:val="0"/>
        <w:wordWrap w:val="0"/>
        <w:spacing w:line="360" w:lineRule="auto"/>
        <w:ind w:left="315" w:right="630" w:firstLine="525" w:firstLineChars="250"/>
        <w:jc w:val="right"/>
        <w:rPr>
          <w:rFonts w:ascii="仿宋" w:hAnsi="仿宋" w:eastAsia="仿宋" w:cs="仿宋"/>
          <w:color w:val="000000"/>
          <w:szCs w:val="21"/>
        </w:rPr>
      </w:pPr>
    </w:p>
    <w:p w14:paraId="08CB87FB">
      <w:pPr>
        <w:rPr>
          <w:rFonts w:ascii="仿宋" w:hAnsi="仿宋" w:eastAsia="仿宋" w:cs="仿宋"/>
          <w:color w:val="000000"/>
        </w:rPr>
      </w:pPr>
    </w:p>
    <w:p w14:paraId="59EBBC85">
      <w:pPr>
        <w:rPr>
          <w:rFonts w:ascii="仿宋" w:hAnsi="仿宋" w:eastAsia="仿宋" w:cs="仿宋"/>
          <w:color w:val="000000"/>
        </w:rPr>
        <w:sectPr>
          <w:headerReference r:id="rId3" w:type="default"/>
          <w:pgSz w:w="11906" w:h="16838"/>
          <w:pgMar w:top="1378" w:right="1678" w:bottom="918" w:left="1701" w:header="0" w:footer="720" w:gutter="0"/>
          <w:cols w:space="720" w:num="1"/>
          <w:docGrid w:linePitch="302" w:charSpace="0"/>
        </w:sectPr>
      </w:pPr>
    </w:p>
    <w:p w14:paraId="20F0A952">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bookmarkStart w:id="8" w:name="_Toc31323"/>
      <w:r>
        <w:rPr>
          <w:rFonts w:hint="eastAsia" w:ascii="仿宋" w:hAnsi="仿宋" w:eastAsia="仿宋" w:cs="仿宋"/>
          <w:b/>
          <w:bCs/>
          <w:color w:val="000000"/>
          <w:sz w:val="28"/>
          <w:szCs w:val="28"/>
          <w:lang w:val="en-US" w:eastAsia="zh-CN" w:bidi="ar-SA"/>
        </w:rPr>
        <w:t>六、</w:t>
      </w:r>
      <w:bookmarkEnd w:id="8"/>
      <w:r>
        <w:rPr>
          <w:rFonts w:hint="eastAsia" w:ascii="仿宋" w:hAnsi="仿宋" w:eastAsia="仿宋" w:cs="仿宋"/>
          <w:b/>
          <w:bCs/>
          <w:color w:val="000000"/>
          <w:sz w:val="28"/>
          <w:szCs w:val="28"/>
          <w:lang w:val="en-US" w:eastAsia="zh-CN" w:bidi="ar-SA"/>
        </w:rPr>
        <w:t>经销商资质文件及授权</w:t>
      </w:r>
    </w:p>
    <w:p w14:paraId="0133ECE3">
      <w:pPr>
        <w:keepNext w:val="0"/>
        <w:keepLines w:val="0"/>
        <w:widowControl/>
        <w:suppressLineNumbers w:val="0"/>
        <w:spacing w:line="480" w:lineRule="auto"/>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包括：营业执照、经营许可证、备案凭证等。</w:t>
      </w:r>
    </w:p>
    <w:p w14:paraId="1E6D4FC1">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4BCBA7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761734C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C099AE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F282B3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C8CC98C">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6D57FCB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431847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9FF56B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056B59C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B9477C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1DF89F5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1E512DD">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21A3C2A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1C3A2CD2">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698436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710DA7E5">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BD9AD77">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0A6397F7">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七、配置清单</w:t>
      </w:r>
    </w:p>
    <w:p w14:paraId="5B8B1A6D">
      <w:pPr>
        <w:numPr>
          <w:ilvl w:val="0"/>
          <w:numId w:val="0"/>
        </w:numPr>
        <w:rPr>
          <w:rFonts w:hint="default"/>
          <w:lang w:val="en-US" w:eastAsia="zh-CN"/>
        </w:rPr>
      </w:pPr>
    </w:p>
    <w:tbl>
      <w:tblPr>
        <w:tblStyle w:val="12"/>
        <w:tblW w:w="9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3"/>
        <w:gridCol w:w="3268"/>
        <w:gridCol w:w="1463"/>
        <w:gridCol w:w="1463"/>
        <w:gridCol w:w="1463"/>
      </w:tblGrid>
      <w:tr w14:paraId="728D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0C5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28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41B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ACF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6D5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7931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E0F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E60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3A7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295B">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1C5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208F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CA8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51D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43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C24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52BF">
            <w:pPr>
              <w:jc w:val="center"/>
              <w:rPr>
                <w:rFonts w:hint="eastAsia" w:ascii="仿宋" w:hAnsi="仿宋" w:eastAsia="仿宋" w:cs="仿宋"/>
                <w:b/>
                <w:bCs/>
                <w:i w:val="0"/>
                <w:iCs w:val="0"/>
                <w:color w:val="000000"/>
                <w:sz w:val="24"/>
                <w:szCs w:val="24"/>
                <w:u w:val="none"/>
              </w:rPr>
            </w:pPr>
          </w:p>
        </w:tc>
      </w:tr>
      <w:tr w14:paraId="4D71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btLr"/>
            <w:vAlign w:val="center"/>
          </w:tcPr>
          <w:p w14:paraId="29304408">
            <w:pPr>
              <w:keepNext w:val="0"/>
              <w:keepLines w:val="0"/>
              <w:widowControl/>
              <w:suppressLineNumbers w:val="0"/>
              <w:ind w:left="113" w:right="113"/>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78C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671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F62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B8DA">
            <w:pPr>
              <w:jc w:val="center"/>
              <w:rPr>
                <w:rFonts w:hint="eastAsia" w:ascii="仿宋" w:hAnsi="仿宋" w:eastAsia="仿宋" w:cs="仿宋"/>
                <w:b/>
                <w:bCs/>
                <w:i w:val="0"/>
                <w:iCs w:val="0"/>
                <w:color w:val="000000"/>
                <w:sz w:val="24"/>
                <w:szCs w:val="24"/>
                <w:u w:val="none"/>
              </w:rPr>
            </w:pPr>
          </w:p>
        </w:tc>
      </w:tr>
    </w:tbl>
    <w:p w14:paraId="54558DEA">
      <w:pPr>
        <w:numPr>
          <w:ilvl w:val="0"/>
          <w:numId w:val="0"/>
        </w:numPr>
        <w:rPr>
          <w:rFonts w:hint="default"/>
          <w:lang w:val="en-US" w:eastAsia="zh-CN"/>
        </w:rPr>
      </w:pPr>
    </w:p>
    <w:p w14:paraId="1C2B910D">
      <w:pPr>
        <w:numPr>
          <w:ilvl w:val="0"/>
          <w:numId w:val="0"/>
        </w:numPr>
        <w:rPr>
          <w:rFonts w:hint="default"/>
          <w:lang w:val="en-US" w:eastAsia="zh-CN"/>
        </w:rPr>
      </w:pPr>
    </w:p>
    <w:p w14:paraId="7EA0B012">
      <w:pPr>
        <w:numPr>
          <w:ilvl w:val="0"/>
          <w:numId w:val="0"/>
        </w:numPr>
        <w:rPr>
          <w:rFonts w:hint="default"/>
          <w:lang w:val="en-US" w:eastAsia="zh-CN"/>
        </w:rPr>
      </w:pPr>
    </w:p>
    <w:p w14:paraId="6A4297A6">
      <w:pPr>
        <w:numPr>
          <w:ilvl w:val="0"/>
          <w:numId w:val="0"/>
        </w:numPr>
        <w:rPr>
          <w:rFonts w:hint="default"/>
          <w:lang w:val="en-US" w:eastAsia="zh-CN"/>
        </w:rPr>
      </w:pPr>
    </w:p>
    <w:p w14:paraId="73793C07">
      <w:pPr>
        <w:numPr>
          <w:ilvl w:val="0"/>
          <w:numId w:val="0"/>
        </w:numPr>
        <w:rPr>
          <w:rFonts w:hint="default"/>
          <w:lang w:val="en-US" w:eastAsia="zh-CN"/>
        </w:rPr>
      </w:pPr>
    </w:p>
    <w:p w14:paraId="6C784C55">
      <w:pPr>
        <w:numPr>
          <w:ilvl w:val="0"/>
          <w:numId w:val="0"/>
        </w:numPr>
        <w:rPr>
          <w:rFonts w:hint="default"/>
          <w:lang w:val="en-US" w:eastAsia="zh-CN"/>
        </w:rPr>
      </w:pPr>
    </w:p>
    <w:p w14:paraId="3146B314">
      <w:pPr>
        <w:numPr>
          <w:ilvl w:val="0"/>
          <w:numId w:val="0"/>
        </w:numPr>
        <w:rPr>
          <w:rFonts w:hint="default"/>
          <w:lang w:val="en-US" w:eastAsia="zh-CN"/>
        </w:rPr>
      </w:pPr>
    </w:p>
    <w:p w14:paraId="1CFEE837">
      <w:pPr>
        <w:numPr>
          <w:ilvl w:val="0"/>
          <w:numId w:val="0"/>
        </w:numPr>
        <w:rPr>
          <w:rFonts w:hint="default"/>
          <w:lang w:val="en-US" w:eastAsia="zh-CN"/>
        </w:rPr>
      </w:pPr>
    </w:p>
    <w:p w14:paraId="78AC4335">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注：供院设备出厂日期要求一年内</w:t>
      </w:r>
    </w:p>
    <w:p w14:paraId="4BA4FEF2">
      <w:pPr>
        <w:numPr>
          <w:ilvl w:val="0"/>
          <w:numId w:val="0"/>
        </w:numPr>
        <w:rPr>
          <w:rFonts w:hint="default"/>
          <w:lang w:val="en-US" w:eastAsia="zh-CN"/>
        </w:rPr>
      </w:pPr>
    </w:p>
    <w:p w14:paraId="75668615">
      <w:pPr>
        <w:numPr>
          <w:ilvl w:val="0"/>
          <w:numId w:val="0"/>
        </w:numPr>
        <w:rPr>
          <w:rFonts w:hint="default"/>
          <w:lang w:val="en-US" w:eastAsia="zh-CN"/>
        </w:rPr>
      </w:pPr>
    </w:p>
    <w:p w14:paraId="3127F1B2">
      <w:pPr>
        <w:numPr>
          <w:ilvl w:val="0"/>
          <w:numId w:val="0"/>
        </w:numPr>
        <w:rPr>
          <w:rFonts w:hint="default"/>
          <w:lang w:val="en-US" w:eastAsia="zh-CN"/>
        </w:rPr>
      </w:pPr>
    </w:p>
    <w:p w14:paraId="3856ED02">
      <w:pPr>
        <w:numPr>
          <w:ilvl w:val="0"/>
          <w:numId w:val="0"/>
        </w:numPr>
        <w:rPr>
          <w:rFonts w:hint="default"/>
          <w:lang w:val="en-US" w:eastAsia="zh-CN"/>
        </w:rPr>
      </w:pPr>
    </w:p>
    <w:p w14:paraId="1A8709CE">
      <w:pPr>
        <w:numPr>
          <w:ilvl w:val="0"/>
          <w:numId w:val="0"/>
        </w:numPr>
        <w:rPr>
          <w:rFonts w:hint="default"/>
          <w:lang w:val="en-US" w:eastAsia="zh-CN"/>
        </w:rPr>
      </w:pPr>
    </w:p>
    <w:p w14:paraId="67AD3E98">
      <w:pPr>
        <w:numPr>
          <w:ilvl w:val="0"/>
          <w:numId w:val="0"/>
        </w:numPr>
        <w:rPr>
          <w:rFonts w:hint="default"/>
          <w:lang w:val="en-US" w:eastAsia="zh-CN"/>
        </w:rPr>
      </w:pPr>
    </w:p>
    <w:p w14:paraId="60AE7C29">
      <w:pPr>
        <w:numPr>
          <w:ilvl w:val="0"/>
          <w:numId w:val="0"/>
        </w:numPr>
        <w:rPr>
          <w:rFonts w:hint="default"/>
          <w:lang w:val="en-US" w:eastAsia="zh-CN"/>
        </w:rPr>
      </w:pPr>
    </w:p>
    <w:p w14:paraId="4EBF4008">
      <w:pPr>
        <w:numPr>
          <w:ilvl w:val="0"/>
          <w:numId w:val="0"/>
        </w:numPr>
        <w:rPr>
          <w:rFonts w:hint="default"/>
          <w:lang w:val="en-US" w:eastAsia="zh-CN"/>
        </w:rPr>
      </w:pPr>
    </w:p>
    <w:p w14:paraId="54B99C93">
      <w:pPr>
        <w:numPr>
          <w:ilvl w:val="0"/>
          <w:numId w:val="0"/>
        </w:numPr>
        <w:rPr>
          <w:rFonts w:hint="default"/>
          <w:lang w:val="en-US" w:eastAsia="zh-CN"/>
        </w:rPr>
      </w:pPr>
    </w:p>
    <w:p w14:paraId="56F9673A">
      <w:pPr>
        <w:numPr>
          <w:ilvl w:val="0"/>
          <w:numId w:val="0"/>
        </w:numPr>
        <w:rPr>
          <w:rFonts w:hint="default"/>
          <w:lang w:val="en-US" w:eastAsia="zh-CN"/>
        </w:rPr>
      </w:pPr>
    </w:p>
    <w:p w14:paraId="2815BA28">
      <w:pPr>
        <w:numPr>
          <w:ilvl w:val="0"/>
          <w:numId w:val="0"/>
        </w:numPr>
        <w:rPr>
          <w:rFonts w:hint="default"/>
          <w:lang w:val="en-US" w:eastAsia="zh-CN"/>
        </w:rPr>
      </w:pPr>
    </w:p>
    <w:p w14:paraId="391FB4CA">
      <w:pPr>
        <w:numPr>
          <w:ilvl w:val="0"/>
          <w:numId w:val="0"/>
        </w:numPr>
        <w:rPr>
          <w:rFonts w:hint="default"/>
          <w:lang w:val="en-US" w:eastAsia="zh-CN"/>
        </w:rPr>
      </w:pPr>
    </w:p>
    <w:p w14:paraId="2CBB65C5">
      <w:pPr>
        <w:numPr>
          <w:ilvl w:val="0"/>
          <w:numId w:val="0"/>
        </w:numPr>
        <w:rPr>
          <w:rFonts w:hint="default"/>
          <w:lang w:val="en-US" w:eastAsia="zh-CN"/>
        </w:rPr>
      </w:pPr>
    </w:p>
    <w:p w14:paraId="7ABD8874">
      <w:pPr>
        <w:numPr>
          <w:ilvl w:val="0"/>
          <w:numId w:val="0"/>
        </w:numPr>
        <w:rPr>
          <w:rFonts w:hint="default"/>
          <w:lang w:val="en-US" w:eastAsia="zh-CN"/>
        </w:rPr>
      </w:pPr>
    </w:p>
    <w:p w14:paraId="3D363828">
      <w:pPr>
        <w:numPr>
          <w:ilvl w:val="0"/>
          <w:numId w:val="0"/>
        </w:numPr>
        <w:rPr>
          <w:rFonts w:hint="default"/>
          <w:lang w:val="en-US" w:eastAsia="zh-CN"/>
        </w:rPr>
      </w:pPr>
    </w:p>
    <w:p w14:paraId="5F77A576">
      <w:pPr>
        <w:numPr>
          <w:ilvl w:val="0"/>
          <w:numId w:val="0"/>
        </w:numPr>
        <w:rPr>
          <w:rFonts w:hint="default"/>
          <w:lang w:val="en-US" w:eastAsia="zh-CN"/>
        </w:rPr>
      </w:pPr>
    </w:p>
    <w:p w14:paraId="5D74506F">
      <w:pPr>
        <w:numPr>
          <w:ilvl w:val="0"/>
          <w:numId w:val="0"/>
        </w:numPr>
        <w:rPr>
          <w:rFonts w:hint="default"/>
          <w:lang w:val="en-US" w:eastAsia="zh-CN"/>
        </w:rPr>
      </w:pPr>
    </w:p>
    <w:p w14:paraId="7B102250">
      <w:pPr>
        <w:numPr>
          <w:ilvl w:val="0"/>
          <w:numId w:val="0"/>
        </w:numPr>
        <w:rPr>
          <w:rFonts w:hint="default"/>
          <w:lang w:val="en-US" w:eastAsia="zh-CN"/>
        </w:rPr>
      </w:pPr>
    </w:p>
    <w:p w14:paraId="50655943">
      <w:pPr>
        <w:numPr>
          <w:ilvl w:val="0"/>
          <w:numId w:val="0"/>
        </w:numPr>
        <w:rPr>
          <w:rFonts w:hint="default"/>
          <w:lang w:val="en-US" w:eastAsia="zh-CN"/>
        </w:rPr>
      </w:pPr>
    </w:p>
    <w:p w14:paraId="34937C34">
      <w:pPr>
        <w:numPr>
          <w:ilvl w:val="0"/>
          <w:numId w:val="0"/>
        </w:numPr>
        <w:rPr>
          <w:rFonts w:hint="default"/>
          <w:lang w:val="en-US" w:eastAsia="zh-CN"/>
        </w:rPr>
      </w:pPr>
    </w:p>
    <w:p w14:paraId="3BC9D01D">
      <w:pPr>
        <w:numPr>
          <w:ilvl w:val="0"/>
          <w:numId w:val="0"/>
        </w:numPr>
        <w:rPr>
          <w:rFonts w:hint="default"/>
          <w:lang w:val="en-US" w:eastAsia="zh-CN"/>
        </w:rPr>
      </w:pPr>
    </w:p>
    <w:p w14:paraId="33B0BA5B">
      <w:pPr>
        <w:numPr>
          <w:ilvl w:val="0"/>
          <w:numId w:val="0"/>
        </w:numPr>
        <w:rPr>
          <w:rFonts w:hint="default"/>
          <w:lang w:val="en-US" w:eastAsia="zh-CN"/>
        </w:rPr>
      </w:pPr>
    </w:p>
    <w:p w14:paraId="3D324F8A">
      <w:pPr>
        <w:numPr>
          <w:ilvl w:val="0"/>
          <w:numId w:val="0"/>
        </w:numPr>
        <w:rPr>
          <w:rFonts w:hint="default"/>
          <w:lang w:val="en-US" w:eastAsia="zh-CN"/>
        </w:rPr>
      </w:pPr>
    </w:p>
    <w:p w14:paraId="3597EB01">
      <w:pPr>
        <w:numPr>
          <w:ilvl w:val="0"/>
          <w:numId w:val="0"/>
        </w:numPr>
        <w:rPr>
          <w:rFonts w:hint="default"/>
          <w:lang w:val="en-US" w:eastAsia="zh-CN"/>
        </w:rPr>
      </w:pPr>
    </w:p>
    <w:p w14:paraId="4D32E36E">
      <w:pPr>
        <w:numPr>
          <w:ilvl w:val="0"/>
          <w:numId w:val="0"/>
        </w:numPr>
        <w:rPr>
          <w:rFonts w:hint="default"/>
          <w:lang w:val="en-US" w:eastAsia="zh-CN"/>
        </w:rPr>
      </w:pPr>
    </w:p>
    <w:p w14:paraId="067279CB">
      <w:pPr>
        <w:numPr>
          <w:ilvl w:val="0"/>
          <w:numId w:val="0"/>
        </w:numPr>
        <w:rPr>
          <w:rFonts w:hint="default"/>
          <w:lang w:val="en-US" w:eastAsia="zh-CN"/>
        </w:rPr>
      </w:pPr>
    </w:p>
    <w:p w14:paraId="01538264">
      <w:pPr>
        <w:numPr>
          <w:ilvl w:val="0"/>
          <w:numId w:val="0"/>
        </w:numPr>
        <w:rPr>
          <w:rFonts w:hint="default"/>
          <w:lang w:val="en-US" w:eastAsia="zh-CN"/>
        </w:rPr>
      </w:pPr>
    </w:p>
    <w:p w14:paraId="516DF6D4">
      <w:pPr>
        <w:numPr>
          <w:ilvl w:val="0"/>
          <w:numId w:val="0"/>
        </w:numPr>
        <w:rPr>
          <w:rFonts w:hint="default"/>
          <w:lang w:val="en-US" w:eastAsia="zh-CN"/>
        </w:rPr>
      </w:pPr>
    </w:p>
    <w:p w14:paraId="2C3FC073">
      <w:pPr>
        <w:numPr>
          <w:ilvl w:val="0"/>
          <w:numId w:val="0"/>
        </w:numPr>
        <w:rPr>
          <w:rFonts w:hint="default"/>
          <w:lang w:val="en-US" w:eastAsia="zh-CN"/>
        </w:rPr>
      </w:pPr>
    </w:p>
    <w:p w14:paraId="0AA0C81D">
      <w:pPr>
        <w:numPr>
          <w:ilvl w:val="0"/>
          <w:numId w:val="0"/>
        </w:numPr>
        <w:ind w:left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八、技术参数</w:t>
      </w:r>
    </w:p>
    <w:p w14:paraId="724E5DD3">
      <w:pPr>
        <w:numPr>
          <w:ilvl w:val="0"/>
          <w:numId w:val="0"/>
        </w:numPr>
        <w:rPr>
          <w:rFonts w:hint="eastAsia" w:ascii="仿宋" w:hAnsi="仿宋" w:eastAsia="仿宋" w:cs="仿宋"/>
          <w:b/>
          <w:bCs/>
          <w:color w:val="000000"/>
          <w:sz w:val="28"/>
          <w:szCs w:val="28"/>
          <w:lang w:val="en-US" w:eastAsia="zh-CN" w:bidi="ar-SA"/>
        </w:rPr>
      </w:pPr>
    </w:p>
    <w:p w14:paraId="00E002E8">
      <w:pPr>
        <w:numPr>
          <w:ilvl w:val="0"/>
          <w:numId w:val="0"/>
        </w:numPr>
        <w:rPr>
          <w:rFonts w:hint="eastAsia" w:ascii="仿宋" w:hAnsi="仿宋" w:eastAsia="仿宋" w:cs="仿宋"/>
          <w:b/>
          <w:bCs/>
          <w:color w:val="000000"/>
          <w:sz w:val="28"/>
          <w:szCs w:val="28"/>
          <w:lang w:val="en-US" w:eastAsia="zh-CN" w:bidi="ar-SA"/>
        </w:rPr>
      </w:pPr>
    </w:p>
    <w:p w14:paraId="6A69BADC">
      <w:pPr>
        <w:numPr>
          <w:ilvl w:val="0"/>
          <w:numId w:val="0"/>
        </w:numPr>
        <w:rPr>
          <w:rFonts w:hint="eastAsia" w:ascii="仿宋" w:hAnsi="仿宋" w:eastAsia="仿宋" w:cs="仿宋"/>
          <w:b/>
          <w:bCs/>
          <w:color w:val="000000"/>
          <w:sz w:val="28"/>
          <w:szCs w:val="28"/>
          <w:lang w:val="en-US" w:eastAsia="zh-CN" w:bidi="ar-SA"/>
        </w:rPr>
      </w:pPr>
    </w:p>
    <w:p w14:paraId="3A3CB534">
      <w:pPr>
        <w:numPr>
          <w:ilvl w:val="0"/>
          <w:numId w:val="0"/>
        </w:numPr>
        <w:rPr>
          <w:rFonts w:hint="eastAsia" w:ascii="仿宋" w:hAnsi="仿宋" w:eastAsia="仿宋" w:cs="仿宋"/>
          <w:b/>
          <w:bCs/>
          <w:color w:val="000000"/>
          <w:sz w:val="28"/>
          <w:szCs w:val="28"/>
          <w:lang w:val="en-US" w:eastAsia="zh-CN" w:bidi="ar-SA"/>
        </w:rPr>
      </w:pPr>
    </w:p>
    <w:p w14:paraId="50085D3C">
      <w:pPr>
        <w:numPr>
          <w:ilvl w:val="0"/>
          <w:numId w:val="0"/>
        </w:numPr>
        <w:rPr>
          <w:rFonts w:hint="eastAsia" w:ascii="仿宋" w:hAnsi="仿宋" w:eastAsia="仿宋" w:cs="仿宋"/>
          <w:b/>
          <w:bCs/>
          <w:color w:val="000000"/>
          <w:sz w:val="28"/>
          <w:szCs w:val="28"/>
          <w:lang w:val="en-US" w:eastAsia="zh-CN" w:bidi="ar-SA"/>
        </w:rPr>
      </w:pPr>
    </w:p>
    <w:p w14:paraId="6766B407">
      <w:pPr>
        <w:numPr>
          <w:ilvl w:val="0"/>
          <w:numId w:val="0"/>
        </w:numPr>
        <w:rPr>
          <w:rFonts w:hint="eastAsia" w:ascii="仿宋" w:hAnsi="仿宋" w:eastAsia="仿宋" w:cs="仿宋"/>
          <w:b/>
          <w:bCs/>
          <w:color w:val="000000"/>
          <w:sz w:val="28"/>
          <w:szCs w:val="28"/>
          <w:lang w:val="en-US" w:eastAsia="zh-CN" w:bidi="ar-SA"/>
        </w:rPr>
      </w:pPr>
    </w:p>
    <w:p w14:paraId="05F6CC5F">
      <w:pPr>
        <w:numPr>
          <w:ilvl w:val="0"/>
          <w:numId w:val="0"/>
        </w:numPr>
        <w:rPr>
          <w:rFonts w:hint="eastAsia" w:ascii="仿宋" w:hAnsi="仿宋" w:eastAsia="仿宋" w:cs="仿宋"/>
          <w:b/>
          <w:bCs/>
          <w:color w:val="000000"/>
          <w:sz w:val="28"/>
          <w:szCs w:val="28"/>
          <w:lang w:val="en-US" w:eastAsia="zh-CN" w:bidi="ar-SA"/>
        </w:rPr>
      </w:pPr>
    </w:p>
    <w:p w14:paraId="443887E1">
      <w:pPr>
        <w:numPr>
          <w:ilvl w:val="0"/>
          <w:numId w:val="0"/>
        </w:numPr>
        <w:rPr>
          <w:rFonts w:hint="eastAsia" w:ascii="仿宋" w:hAnsi="仿宋" w:eastAsia="仿宋" w:cs="仿宋"/>
          <w:b/>
          <w:bCs/>
          <w:color w:val="000000"/>
          <w:sz w:val="28"/>
          <w:szCs w:val="28"/>
          <w:lang w:val="en-US" w:eastAsia="zh-CN" w:bidi="ar-SA"/>
        </w:rPr>
      </w:pPr>
    </w:p>
    <w:p w14:paraId="247BF3B3">
      <w:pPr>
        <w:numPr>
          <w:ilvl w:val="0"/>
          <w:numId w:val="0"/>
        </w:numPr>
        <w:rPr>
          <w:rFonts w:hint="eastAsia" w:ascii="仿宋" w:hAnsi="仿宋" w:eastAsia="仿宋" w:cs="仿宋"/>
          <w:b/>
          <w:bCs/>
          <w:color w:val="000000"/>
          <w:sz w:val="28"/>
          <w:szCs w:val="28"/>
          <w:lang w:val="en-US" w:eastAsia="zh-CN" w:bidi="ar-SA"/>
        </w:rPr>
      </w:pPr>
    </w:p>
    <w:p w14:paraId="50357C68">
      <w:pPr>
        <w:numPr>
          <w:ilvl w:val="0"/>
          <w:numId w:val="0"/>
        </w:numPr>
        <w:rPr>
          <w:rFonts w:hint="eastAsia" w:ascii="仿宋" w:hAnsi="仿宋" w:eastAsia="仿宋" w:cs="仿宋"/>
          <w:b/>
          <w:bCs/>
          <w:color w:val="000000"/>
          <w:sz w:val="28"/>
          <w:szCs w:val="28"/>
          <w:lang w:val="en-US" w:eastAsia="zh-CN" w:bidi="ar-SA"/>
        </w:rPr>
      </w:pPr>
    </w:p>
    <w:p w14:paraId="7B9547E5">
      <w:pPr>
        <w:numPr>
          <w:ilvl w:val="0"/>
          <w:numId w:val="0"/>
        </w:numPr>
        <w:rPr>
          <w:rFonts w:hint="eastAsia" w:ascii="仿宋" w:hAnsi="仿宋" w:eastAsia="仿宋" w:cs="仿宋"/>
          <w:b/>
          <w:bCs/>
          <w:color w:val="000000"/>
          <w:sz w:val="28"/>
          <w:szCs w:val="28"/>
          <w:lang w:val="en-US" w:eastAsia="zh-CN" w:bidi="ar-SA"/>
        </w:rPr>
      </w:pPr>
    </w:p>
    <w:p w14:paraId="1F1EDDFC">
      <w:pPr>
        <w:numPr>
          <w:ilvl w:val="0"/>
          <w:numId w:val="0"/>
        </w:numPr>
        <w:rPr>
          <w:rFonts w:hint="eastAsia" w:ascii="仿宋" w:hAnsi="仿宋" w:eastAsia="仿宋" w:cs="仿宋"/>
          <w:b/>
          <w:bCs/>
          <w:color w:val="000000"/>
          <w:sz w:val="28"/>
          <w:szCs w:val="28"/>
          <w:lang w:val="en-US" w:eastAsia="zh-CN" w:bidi="ar-SA"/>
        </w:rPr>
      </w:pPr>
    </w:p>
    <w:p w14:paraId="4C251C5D">
      <w:pPr>
        <w:numPr>
          <w:ilvl w:val="0"/>
          <w:numId w:val="0"/>
        </w:numPr>
        <w:rPr>
          <w:rFonts w:hint="eastAsia" w:ascii="仿宋" w:hAnsi="仿宋" w:eastAsia="仿宋" w:cs="仿宋"/>
          <w:b/>
          <w:bCs/>
          <w:color w:val="000000"/>
          <w:sz w:val="28"/>
          <w:szCs w:val="28"/>
          <w:lang w:val="en-US" w:eastAsia="zh-CN" w:bidi="ar-SA"/>
        </w:rPr>
      </w:pPr>
    </w:p>
    <w:p w14:paraId="7D5E9128">
      <w:pPr>
        <w:numPr>
          <w:ilvl w:val="0"/>
          <w:numId w:val="0"/>
        </w:numPr>
        <w:rPr>
          <w:rFonts w:hint="eastAsia" w:ascii="仿宋" w:hAnsi="仿宋" w:eastAsia="仿宋" w:cs="仿宋"/>
          <w:b/>
          <w:bCs/>
          <w:color w:val="000000"/>
          <w:sz w:val="28"/>
          <w:szCs w:val="28"/>
          <w:lang w:val="en-US" w:eastAsia="zh-CN" w:bidi="ar-SA"/>
        </w:rPr>
      </w:pPr>
    </w:p>
    <w:p w14:paraId="40764DE1">
      <w:pPr>
        <w:numPr>
          <w:ilvl w:val="0"/>
          <w:numId w:val="0"/>
        </w:numPr>
        <w:rPr>
          <w:rFonts w:hint="eastAsia" w:ascii="仿宋" w:hAnsi="仿宋" w:eastAsia="仿宋" w:cs="仿宋"/>
          <w:b/>
          <w:bCs/>
          <w:color w:val="000000"/>
          <w:sz w:val="28"/>
          <w:szCs w:val="28"/>
          <w:lang w:val="en-US" w:eastAsia="zh-CN" w:bidi="ar-SA"/>
        </w:rPr>
      </w:pPr>
    </w:p>
    <w:p w14:paraId="5CB1EF08">
      <w:pPr>
        <w:numPr>
          <w:ilvl w:val="0"/>
          <w:numId w:val="0"/>
        </w:numPr>
        <w:rPr>
          <w:rFonts w:hint="eastAsia" w:ascii="仿宋" w:hAnsi="仿宋" w:eastAsia="仿宋" w:cs="仿宋"/>
          <w:b/>
          <w:bCs/>
          <w:color w:val="000000"/>
          <w:sz w:val="28"/>
          <w:szCs w:val="28"/>
          <w:lang w:val="en-US" w:eastAsia="zh-CN" w:bidi="ar-SA"/>
        </w:rPr>
      </w:pPr>
    </w:p>
    <w:p w14:paraId="24D1619A">
      <w:pPr>
        <w:numPr>
          <w:ilvl w:val="0"/>
          <w:numId w:val="0"/>
        </w:numPr>
        <w:rPr>
          <w:rFonts w:hint="eastAsia" w:ascii="仿宋" w:hAnsi="仿宋" w:eastAsia="仿宋" w:cs="仿宋"/>
          <w:b/>
          <w:bCs/>
          <w:color w:val="000000"/>
          <w:sz w:val="28"/>
          <w:szCs w:val="28"/>
          <w:lang w:val="en-US" w:eastAsia="zh-CN" w:bidi="ar-SA"/>
        </w:rPr>
      </w:pPr>
    </w:p>
    <w:p w14:paraId="623228E8">
      <w:pPr>
        <w:numPr>
          <w:ilvl w:val="0"/>
          <w:numId w:val="0"/>
        </w:numPr>
        <w:rPr>
          <w:rFonts w:hint="eastAsia" w:ascii="仿宋" w:hAnsi="仿宋" w:eastAsia="仿宋" w:cs="仿宋"/>
          <w:b/>
          <w:bCs/>
          <w:color w:val="000000"/>
          <w:sz w:val="28"/>
          <w:szCs w:val="28"/>
          <w:lang w:val="en-US" w:eastAsia="zh-CN" w:bidi="ar-SA"/>
        </w:rPr>
      </w:pPr>
    </w:p>
    <w:p w14:paraId="5CECB007">
      <w:pPr>
        <w:numPr>
          <w:ilvl w:val="0"/>
          <w:numId w:val="0"/>
        </w:numPr>
        <w:rPr>
          <w:rFonts w:hint="eastAsia" w:ascii="仿宋" w:hAnsi="仿宋" w:eastAsia="仿宋" w:cs="仿宋"/>
          <w:b/>
          <w:bCs/>
          <w:color w:val="000000"/>
          <w:sz w:val="28"/>
          <w:szCs w:val="28"/>
          <w:lang w:val="en-US" w:eastAsia="zh-CN" w:bidi="ar-SA"/>
        </w:rPr>
      </w:pPr>
    </w:p>
    <w:p w14:paraId="2143AFA8">
      <w:pPr>
        <w:numPr>
          <w:ilvl w:val="0"/>
          <w:numId w:val="0"/>
        </w:numPr>
        <w:rPr>
          <w:rFonts w:hint="eastAsia" w:ascii="仿宋" w:hAnsi="仿宋" w:eastAsia="仿宋" w:cs="仿宋"/>
          <w:b/>
          <w:bCs/>
          <w:color w:val="000000"/>
          <w:sz w:val="28"/>
          <w:szCs w:val="28"/>
          <w:lang w:val="en-US" w:eastAsia="zh-CN" w:bidi="ar-SA"/>
        </w:rPr>
      </w:pPr>
    </w:p>
    <w:p w14:paraId="3AD14932">
      <w:pPr>
        <w:numPr>
          <w:ilvl w:val="0"/>
          <w:numId w:val="0"/>
        </w:numPr>
        <w:rPr>
          <w:rFonts w:hint="eastAsia" w:ascii="仿宋" w:hAnsi="仿宋" w:eastAsia="仿宋" w:cs="仿宋"/>
          <w:b/>
          <w:bCs/>
          <w:color w:val="000000"/>
          <w:sz w:val="28"/>
          <w:szCs w:val="28"/>
          <w:lang w:val="en-US" w:eastAsia="zh-CN" w:bidi="ar-SA"/>
        </w:rPr>
      </w:pPr>
    </w:p>
    <w:p w14:paraId="23C6F7C4">
      <w:pPr>
        <w:numPr>
          <w:ilvl w:val="0"/>
          <w:numId w:val="0"/>
        </w:numPr>
        <w:rPr>
          <w:rFonts w:hint="eastAsia" w:ascii="仿宋" w:hAnsi="仿宋" w:eastAsia="仿宋" w:cs="仿宋"/>
          <w:b/>
          <w:bCs/>
          <w:color w:val="000000"/>
          <w:sz w:val="28"/>
          <w:szCs w:val="28"/>
          <w:lang w:val="en-US" w:eastAsia="zh-CN" w:bidi="ar-SA"/>
        </w:rPr>
      </w:pPr>
    </w:p>
    <w:p w14:paraId="0F0ACE5F">
      <w:pPr>
        <w:numPr>
          <w:ilvl w:val="0"/>
          <w:numId w:val="0"/>
        </w:numPr>
        <w:rPr>
          <w:rFonts w:hint="eastAsia" w:ascii="仿宋" w:hAnsi="仿宋" w:eastAsia="仿宋" w:cs="仿宋"/>
          <w:b/>
          <w:bCs/>
          <w:color w:val="000000"/>
          <w:sz w:val="28"/>
          <w:szCs w:val="28"/>
          <w:lang w:val="en-US" w:eastAsia="zh-CN" w:bidi="ar-SA"/>
        </w:rPr>
      </w:pPr>
    </w:p>
    <w:p w14:paraId="04AF9EC1">
      <w:pPr>
        <w:numPr>
          <w:ilvl w:val="0"/>
          <w:numId w:val="0"/>
        </w:numPr>
        <w:rPr>
          <w:rFonts w:hint="eastAsia" w:ascii="仿宋" w:hAnsi="仿宋" w:eastAsia="仿宋" w:cs="仿宋"/>
          <w:b/>
          <w:bCs/>
          <w:color w:val="000000"/>
          <w:sz w:val="28"/>
          <w:szCs w:val="28"/>
          <w:lang w:val="en-US" w:eastAsia="zh-CN" w:bidi="ar-SA"/>
        </w:rPr>
      </w:pPr>
    </w:p>
    <w:p w14:paraId="3728DC07">
      <w:pPr>
        <w:numPr>
          <w:ilvl w:val="0"/>
          <w:numId w:val="0"/>
        </w:numPr>
        <w:rPr>
          <w:rFonts w:hint="eastAsia" w:ascii="仿宋" w:hAnsi="仿宋" w:eastAsia="仿宋" w:cs="仿宋"/>
          <w:b/>
          <w:bCs/>
          <w:color w:val="000000"/>
          <w:sz w:val="28"/>
          <w:szCs w:val="28"/>
          <w:lang w:val="en-US" w:eastAsia="zh-CN" w:bidi="ar-SA"/>
        </w:rPr>
      </w:pPr>
    </w:p>
    <w:p w14:paraId="7A7FA639">
      <w:pPr>
        <w:numPr>
          <w:ilvl w:val="0"/>
          <w:numId w:val="0"/>
        </w:numPr>
        <w:rPr>
          <w:rFonts w:hint="eastAsia" w:ascii="仿宋" w:hAnsi="仿宋" w:eastAsia="仿宋" w:cs="仿宋"/>
          <w:b/>
          <w:bCs/>
          <w:color w:val="000000"/>
          <w:sz w:val="28"/>
          <w:szCs w:val="28"/>
          <w:lang w:val="en-US" w:eastAsia="zh-CN" w:bidi="ar-SA"/>
        </w:rPr>
      </w:pPr>
    </w:p>
    <w:p w14:paraId="2064ABE6">
      <w:pPr>
        <w:numPr>
          <w:ilvl w:val="0"/>
          <w:numId w:val="0"/>
        </w:numPr>
        <w:rPr>
          <w:rFonts w:hint="eastAsia" w:ascii="仿宋" w:hAnsi="仿宋" w:eastAsia="仿宋" w:cs="仿宋"/>
          <w:b/>
          <w:bCs/>
          <w:color w:val="000000"/>
          <w:sz w:val="28"/>
          <w:szCs w:val="28"/>
          <w:lang w:val="en-US" w:eastAsia="zh-CN" w:bidi="ar-SA"/>
        </w:rPr>
      </w:pPr>
    </w:p>
    <w:p w14:paraId="0435B896">
      <w:pPr>
        <w:numPr>
          <w:ilvl w:val="0"/>
          <w:numId w:val="0"/>
        </w:numPr>
        <w:rPr>
          <w:rFonts w:hint="eastAsia" w:ascii="仿宋" w:hAnsi="仿宋" w:eastAsia="仿宋" w:cs="仿宋"/>
          <w:b/>
          <w:bCs/>
          <w:color w:val="000000"/>
          <w:sz w:val="28"/>
          <w:szCs w:val="28"/>
          <w:lang w:val="en-US" w:eastAsia="zh-CN" w:bidi="ar-SA"/>
        </w:rPr>
      </w:pPr>
    </w:p>
    <w:p w14:paraId="39BF4BF1">
      <w:pPr>
        <w:numPr>
          <w:ilvl w:val="0"/>
          <w:numId w:val="0"/>
        </w:numPr>
        <w:rPr>
          <w:rFonts w:hint="eastAsia" w:ascii="仿宋" w:hAnsi="仿宋" w:eastAsia="仿宋" w:cs="仿宋"/>
          <w:b/>
          <w:bCs/>
          <w:color w:val="000000"/>
          <w:sz w:val="28"/>
          <w:szCs w:val="28"/>
          <w:lang w:val="en-US" w:eastAsia="zh-CN" w:bidi="ar-SA"/>
        </w:rPr>
      </w:pPr>
    </w:p>
    <w:p w14:paraId="33AACCF4">
      <w:pPr>
        <w:numPr>
          <w:ilvl w:val="0"/>
          <w:numId w:val="0"/>
        </w:numPr>
        <w:rPr>
          <w:rFonts w:hint="eastAsia" w:ascii="仿宋" w:hAnsi="仿宋" w:eastAsia="仿宋" w:cs="仿宋"/>
          <w:b/>
          <w:bCs/>
          <w:color w:val="000000"/>
          <w:sz w:val="28"/>
          <w:szCs w:val="28"/>
          <w:lang w:val="en-US" w:eastAsia="zh-CN" w:bidi="ar-SA"/>
        </w:rPr>
      </w:pPr>
    </w:p>
    <w:p w14:paraId="77EB8F4B">
      <w:pPr>
        <w:numPr>
          <w:ilvl w:val="0"/>
          <w:numId w:val="0"/>
        </w:numPr>
        <w:rPr>
          <w:rFonts w:hint="eastAsia" w:ascii="仿宋" w:hAnsi="仿宋" w:eastAsia="仿宋" w:cs="仿宋"/>
          <w:b/>
          <w:bCs/>
          <w:color w:val="000000"/>
          <w:sz w:val="28"/>
          <w:szCs w:val="28"/>
          <w:lang w:val="en-US" w:eastAsia="zh-CN" w:bidi="ar-SA"/>
        </w:rPr>
      </w:pPr>
    </w:p>
    <w:p w14:paraId="1656F67D">
      <w:pPr>
        <w:numPr>
          <w:ilvl w:val="0"/>
          <w:numId w:val="0"/>
        </w:numPr>
        <w:rPr>
          <w:rFonts w:hint="eastAsia" w:ascii="仿宋" w:hAnsi="仿宋" w:eastAsia="仿宋" w:cs="仿宋"/>
          <w:b/>
          <w:bCs/>
          <w:color w:val="000000"/>
          <w:sz w:val="28"/>
          <w:szCs w:val="28"/>
          <w:lang w:val="en-US" w:eastAsia="zh-CN" w:bidi="ar-SA"/>
        </w:rPr>
      </w:pPr>
    </w:p>
    <w:p w14:paraId="369FC440">
      <w:pPr>
        <w:numPr>
          <w:ilvl w:val="0"/>
          <w:numId w:val="0"/>
        </w:numPr>
        <w:rPr>
          <w:rFonts w:hint="eastAsia" w:ascii="仿宋" w:hAnsi="仿宋" w:eastAsia="仿宋" w:cs="仿宋"/>
          <w:b/>
          <w:bCs/>
          <w:color w:val="000000"/>
          <w:sz w:val="28"/>
          <w:szCs w:val="28"/>
          <w:lang w:val="en-US" w:eastAsia="zh-CN" w:bidi="ar-SA"/>
        </w:rPr>
      </w:pPr>
    </w:p>
    <w:p w14:paraId="1BC4E57F">
      <w:pPr>
        <w:numPr>
          <w:ilvl w:val="0"/>
          <w:numId w:val="0"/>
        </w:numPr>
        <w:rPr>
          <w:rFonts w:hint="eastAsia" w:ascii="仿宋" w:hAnsi="仿宋" w:eastAsia="仿宋" w:cs="仿宋"/>
          <w:b/>
          <w:bCs/>
          <w:color w:val="000000"/>
          <w:sz w:val="28"/>
          <w:szCs w:val="28"/>
          <w:lang w:val="en-US" w:eastAsia="zh-CN" w:bidi="ar-SA"/>
        </w:rPr>
      </w:pPr>
    </w:p>
    <w:p w14:paraId="5FE1F686">
      <w:pPr>
        <w:numPr>
          <w:ilvl w:val="0"/>
          <w:numId w:val="0"/>
        </w:numPr>
        <w:rPr>
          <w:rFonts w:hint="eastAsia" w:ascii="仿宋" w:hAnsi="仿宋" w:eastAsia="仿宋" w:cs="仿宋"/>
          <w:b/>
          <w:bCs/>
          <w:color w:val="000000"/>
          <w:sz w:val="28"/>
          <w:szCs w:val="28"/>
          <w:lang w:val="en-US" w:eastAsia="zh-CN" w:bidi="ar-SA"/>
        </w:rPr>
      </w:pPr>
    </w:p>
    <w:p w14:paraId="298311C8">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九、产品图片</w:t>
      </w:r>
    </w:p>
    <w:p w14:paraId="16BC45A0">
      <w:pPr>
        <w:numPr>
          <w:ilvl w:val="0"/>
          <w:numId w:val="0"/>
        </w:numPr>
        <w:rPr>
          <w:rFonts w:hint="eastAsia" w:ascii="仿宋" w:hAnsi="仿宋" w:eastAsia="仿宋" w:cs="仿宋"/>
          <w:b/>
          <w:bCs/>
          <w:color w:val="000000"/>
          <w:sz w:val="28"/>
          <w:szCs w:val="28"/>
          <w:lang w:val="en-US" w:eastAsia="zh-CN" w:bidi="ar-SA"/>
        </w:rPr>
      </w:pPr>
    </w:p>
    <w:p w14:paraId="08D24F94">
      <w:pPr>
        <w:numPr>
          <w:ilvl w:val="0"/>
          <w:numId w:val="0"/>
        </w:numPr>
        <w:rPr>
          <w:rFonts w:hint="eastAsia" w:ascii="仿宋" w:hAnsi="仿宋" w:eastAsia="仿宋" w:cs="仿宋"/>
          <w:b/>
          <w:bCs/>
          <w:color w:val="000000"/>
          <w:sz w:val="28"/>
          <w:szCs w:val="28"/>
          <w:lang w:val="en-US" w:eastAsia="zh-CN" w:bidi="ar-SA"/>
        </w:rPr>
      </w:pPr>
    </w:p>
    <w:p w14:paraId="7C3C3855">
      <w:pPr>
        <w:numPr>
          <w:ilvl w:val="0"/>
          <w:numId w:val="0"/>
        </w:numPr>
        <w:rPr>
          <w:rFonts w:hint="eastAsia" w:ascii="仿宋" w:hAnsi="仿宋" w:eastAsia="仿宋" w:cs="仿宋"/>
          <w:b/>
          <w:bCs/>
          <w:color w:val="000000"/>
          <w:sz w:val="28"/>
          <w:szCs w:val="28"/>
          <w:lang w:val="en-US" w:eastAsia="zh-CN" w:bidi="ar-SA"/>
        </w:rPr>
      </w:pPr>
    </w:p>
    <w:p w14:paraId="118F3E15">
      <w:pPr>
        <w:numPr>
          <w:ilvl w:val="0"/>
          <w:numId w:val="0"/>
        </w:numPr>
        <w:rPr>
          <w:rFonts w:hint="eastAsia" w:ascii="仿宋" w:hAnsi="仿宋" w:eastAsia="仿宋" w:cs="仿宋"/>
          <w:b/>
          <w:bCs/>
          <w:color w:val="000000"/>
          <w:sz w:val="28"/>
          <w:szCs w:val="28"/>
          <w:lang w:val="en-US" w:eastAsia="zh-CN" w:bidi="ar-SA"/>
        </w:rPr>
      </w:pPr>
    </w:p>
    <w:p w14:paraId="41B29F45">
      <w:pPr>
        <w:numPr>
          <w:ilvl w:val="0"/>
          <w:numId w:val="0"/>
        </w:numPr>
        <w:rPr>
          <w:rFonts w:hint="eastAsia" w:ascii="仿宋" w:hAnsi="仿宋" w:eastAsia="仿宋" w:cs="仿宋"/>
          <w:b/>
          <w:bCs/>
          <w:color w:val="000000"/>
          <w:sz w:val="28"/>
          <w:szCs w:val="28"/>
          <w:lang w:val="en-US" w:eastAsia="zh-CN" w:bidi="ar-SA"/>
        </w:rPr>
      </w:pPr>
    </w:p>
    <w:p w14:paraId="54CC72DC">
      <w:pPr>
        <w:numPr>
          <w:ilvl w:val="0"/>
          <w:numId w:val="0"/>
        </w:numPr>
        <w:rPr>
          <w:rFonts w:hint="default" w:ascii="仿宋" w:hAnsi="仿宋" w:eastAsia="仿宋" w:cs="仿宋"/>
          <w:b/>
          <w:bCs/>
          <w:color w:val="000000"/>
          <w:sz w:val="28"/>
          <w:szCs w:val="28"/>
          <w:lang w:val="en-US" w:eastAsia="zh-CN" w:bidi="ar-SA"/>
        </w:rPr>
      </w:pPr>
    </w:p>
    <w:p w14:paraId="6EC51CC3">
      <w:pPr>
        <w:numPr>
          <w:ilvl w:val="0"/>
          <w:numId w:val="0"/>
        </w:numPr>
        <w:rPr>
          <w:rFonts w:hint="default" w:ascii="仿宋" w:hAnsi="仿宋" w:eastAsia="仿宋" w:cs="仿宋"/>
          <w:b/>
          <w:bCs/>
          <w:color w:val="000000"/>
          <w:sz w:val="28"/>
          <w:szCs w:val="28"/>
          <w:lang w:val="en-US" w:eastAsia="zh-CN" w:bidi="ar-SA"/>
        </w:rPr>
      </w:pPr>
    </w:p>
    <w:p w14:paraId="30839315">
      <w:pPr>
        <w:numPr>
          <w:ilvl w:val="0"/>
          <w:numId w:val="0"/>
        </w:numPr>
        <w:rPr>
          <w:rFonts w:hint="default" w:ascii="仿宋" w:hAnsi="仿宋" w:eastAsia="仿宋" w:cs="仿宋"/>
          <w:b/>
          <w:bCs/>
          <w:color w:val="000000"/>
          <w:sz w:val="28"/>
          <w:szCs w:val="28"/>
          <w:lang w:val="en-US" w:eastAsia="zh-CN" w:bidi="ar-SA"/>
        </w:rPr>
      </w:pPr>
    </w:p>
    <w:p w14:paraId="79CE0CA6">
      <w:pPr>
        <w:numPr>
          <w:ilvl w:val="0"/>
          <w:numId w:val="0"/>
        </w:numPr>
        <w:rPr>
          <w:rFonts w:hint="default" w:ascii="仿宋" w:hAnsi="仿宋" w:eastAsia="仿宋" w:cs="仿宋"/>
          <w:b/>
          <w:bCs/>
          <w:color w:val="000000"/>
          <w:sz w:val="28"/>
          <w:szCs w:val="28"/>
          <w:lang w:val="en-US" w:eastAsia="zh-CN" w:bidi="ar-SA"/>
        </w:rPr>
      </w:pPr>
    </w:p>
    <w:p w14:paraId="39A9E507">
      <w:pPr>
        <w:numPr>
          <w:ilvl w:val="0"/>
          <w:numId w:val="0"/>
        </w:numPr>
        <w:rPr>
          <w:rFonts w:hint="default" w:ascii="仿宋" w:hAnsi="仿宋" w:eastAsia="仿宋" w:cs="仿宋"/>
          <w:b/>
          <w:bCs/>
          <w:color w:val="000000"/>
          <w:sz w:val="28"/>
          <w:szCs w:val="28"/>
          <w:lang w:val="en-US" w:eastAsia="zh-CN" w:bidi="ar-SA"/>
        </w:rPr>
      </w:pPr>
    </w:p>
    <w:p w14:paraId="6FC5C525">
      <w:pPr>
        <w:numPr>
          <w:ilvl w:val="0"/>
          <w:numId w:val="0"/>
        </w:numPr>
        <w:rPr>
          <w:rFonts w:hint="default" w:ascii="仿宋" w:hAnsi="仿宋" w:eastAsia="仿宋" w:cs="仿宋"/>
          <w:b/>
          <w:bCs/>
          <w:color w:val="000000"/>
          <w:sz w:val="28"/>
          <w:szCs w:val="28"/>
          <w:lang w:val="en-US" w:eastAsia="zh-CN" w:bidi="ar-SA"/>
        </w:rPr>
      </w:pPr>
    </w:p>
    <w:p w14:paraId="003C4BE8">
      <w:pPr>
        <w:numPr>
          <w:ilvl w:val="0"/>
          <w:numId w:val="0"/>
        </w:numPr>
        <w:rPr>
          <w:rFonts w:hint="default" w:ascii="仿宋" w:hAnsi="仿宋" w:eastAsia="仿宋" w:cs="仿宋"/>
          <w:b/>
          <w:bCs/>
          <w:color w:val="000000"/>
          <w:sz w:val="28"/>
          <w:szCs w:val="28"/>
          <w:lang w:val="en-US" w:eastAsia="zh-CN" w:bidi="ar-SA"/>
        </w:rPr>
      </w:pPr>
    </w:p>
    <w:p w14:paraId="410E92AF">
      <w:pPr>
        <w:numPr>
          <w:ilvl w:val="0"/>
          <w:numId w:val="0"/>
        </w:numPr>
        <w:rPr>
          <w:rFonts w:hint="default" w:ascii="仿宋" w:hAnsi="仿宋" w:eastAsia="仿宋" w:cs="仿宋"/>
          <w:b/>
          <w:bCs/>
          <w:color w:val="000000"/>
          <w:sz w:val="28"/>
          <w:szCs w:val="28"/>
          <w:lang w:val="en-US" w:eastAsia="zh-CN" w:bidi="ar-SA"/>
        </w:rPr>
      </w:pPr>
    </w:p>
    <w:p w14:paraId="60088EF8">
      <w:pPr>
        <w:numPr>
          <w:ilvl w:val="0"/>
          <w:numId w:val="0"/>
        </w:numPr>
        <w:rPr>
          <w:rFonts w:hint="default" w:ascii="仿宋" w:hAnsi="仿宋" w:eastAsia="仿宋" w:cs="仿宋"/>
          <w:b/>
          <w:bCs/>
          <w:color w:val="000000"/>
          <w:sz w:val="28"/>
          <w:szCs w:val="28"/>
          <w:lang w:val="en-US" w:eastAsia="zh-CN" w:bidi="ar-SA"/>
        </w:rPr>
      </w:pPr>
    </w:p>
    <w:p w14:paraId="59CDCF37">
      <w:pPr>
        <w:numPr>
          <w:ilvl w:val="0"/>
          <w:numId w:val="0"/>
        </w:numPr>
        <w:rPr>
          <w:rFonts w:hint="default" w:ascii="仿宋" w:hAnsi="仿宋" w:eastAsia="仿宋" w:cs="仿宋"/>
          <w:b/>
          <w:bCs/>
          <w:color w:val="000000"/>
          <w:sz w:val="28"/>
          <w:szCs w:val="28"/>
          <w:lang w:val="en-US" w:eastAsia="zh-CN" w:bidi="ar-SA"/>
        </w:rPr>
      </w:pPr>
    </w:p>
    <w:p w14:paraId="1D689E77">
      <w:pPr>
        <w:numPr>
          <w:ilvl w:val="0"/>
          <w:numId w:val="0"/>
        </w:numPr>
        <w:rPr>
          <w:rFonts w:hint="default" w:ascii="仿宋" w:hAnsi="仿宋" w:eastAsia="仿宋" w:cs="仿宋"/>
          <w:b/>
          <w:bCs/>
          <w:color w:val="000000"/>
          <w:sz w:val="28"/>
          <w:szCs w:val="28"/>
          <w:lang w:val="en-US" w:eastAsia="zh-CN" w:bidi="ar-SA"/>
        </w:rPr>
      </w:pPr>
    </w:p>
    <w:p w14:paraId="7D3A1855">
      <w:pPr>
        <w:numPr>
          <w:ilvl w:val="0"/>
          <w:numId w:val="0"/>
        </w:numPr>
        <w:rPr>
          <w:rFonts w:hint="default" w:ascii="仿宋" w:hAnsi="仿宋" w:eastAsia="仿宋" w:cs="仿宋"/>
          <w:b/>
          <w:bCs/>
          <w:color w:val="000000"/>
          <w:sz w:val="28"/>
          <w:szCs w:val="28"/>
          <w:lang w:val="en-US" w:eastAsia="zh-CN" w:bidi="ar-SA"/>
        </w:rPr>
      </w:pPr>
    </w:p>
    <w:p w14:paraId="055A7B64">
      <w:pPr>
        <w:numPr>
          <w:ilvl w:val="0"/>
          <w:numId w:val="0"/>
        </w:numPr>
        <w:rPr>
          <w:rFonts w:hint="default" w:ascii="仿宋" w:hAnsi="仿宋" w:eastAsia="仿宋" w:cs="仿宋"/>
          <w:b/>
          <w:bCs/>
          <w:color w:val="000000"/>
          <w:sz w:val="28"/>
          <w:szCs w:val="28"/>
          <w:lang w:val="en-US" w:eastAsia="zh-CN" w:bidi="ar-SA"/>
        </w:rPr>
      </w:pPr>
    </w:p>
    <w:p w14:paraId="70762C07">
      <w:pPr>
        <w:numPr>
          <w:ilvl w:val="0"/>
          <w:numId w:val="0"/>
        </w:numPr>
        <w:rPr>
          <w:rFonts w:hint="default" w:ascii="仿宋" w:hAnsi="仿宋" w:eastAsia="仿宋" w:cs="仿宋"/>
          <w:b/>
          <w:bCs/>
          <w:color w:val="000000"/>
          <w:sz w:val="28"/>
          <w:szCs w:val="28"/>
          <w:lang w:val="en-US" w:eastAsia="zh-CN" w:bidi="ar-SA"/>
        </w:rPr>
      </w:pPr>
    </w:p>
    <w:p w14:paraId="53985EC7">
      <w:pPr>
        <w:numPr>
          <w:ilvl w:val="0"/>
          <w:numId w:val="0"/>
        </w:numPr>
        <w:rPr>
          <w:rFonts w:hint="default" w:ascii="仿宋" w:hAnsi="仿宋" w:eastAsia="仿宋" w:cs="仿宋"/>
          <w:b/>
          <w:bCs/>
          <w:color w:val="000000"/>
          <w:sz w:val="28"/>
          <w:szCs w:val="28"/>
          <w:lang w:val="en-US" w:eastAsia="zh-CN" w:bidi="ar-SA"/>
        </w:rPr>
      </w:pPr>
    </w:p>
    <w:p w14:paraId="1E7B9EE2">
      <w:pPr>
        <w:numPr>
          <w:ilvl w:val="0"/>
          <w:numId w:val="0"/>
        </w:numPr>
        <w:rPr>
          <w:rFonts w:hint="default" w:ascii="仿宋" w:hAnsi="仿宋" w:eastAsia="仿宋" w:cs="仿宋"/>
          <w:b/>
          <w:bCs/>
          <w:color w:val="000000"/>
          <w:sz w:val="28"/>
          <w:szCs w:val="28"/>
          <w:lang w:val="en-US" w:eastAsia="zh-CN" w:bidi="ar-SA"/>
        </w:rPr>
      </w:pPr>
    </w:p>
    <w:p w14:paraId="42318A11">
      <w:pPr>
        <w:numPr>
          <w:ilvl w:val="0"/>
          <w:numId w:val="0"/>
        </w:numPr>
        <w:rPr>
          <w:rFonts w:hint="default" w:ascii="仿宋" w:hAnsi="仿宋" w:eastAsia="仿宋" w:cs="仿宋"/>
          <w:b/>
          <w:bCs/>
          <w:color w:val="000000"/>
          <w:sz w:val="28"/>
          <w:szCs w:val="28"/>
          <w:lang w:val="en-US" w:eastAsia="zh-CN" w:bidi="ar-SA"/>
        </w:rPr>
      </w:pPr>
    </w:p>
    <w:p w14:paraId="24255F42">
      <w:pPr>
        <w:numPr>
          <w:ilvl w:val="0"/>
          <w:numId w:val="0"/>
        </w:numPr>
        <w:rPr>
          <w:rFonts w:hint="default" w:ascii="仿宋" w:hAnsi="仿宋" w:eastAsia="仿宋" w:cs="仿宋"/>
          <w:b/>
          <w:bCs/>
          <w:color w:val="000000"/>
          <w:sz w:val="28"/>
          <w:szCs w:val="28"/>
          <w:lang w:val="en-US" w:eastAsia="zh-CN" w:bidi="ar-SA"/>
        </w:rPr>
      </w:pPr>
    </w:p>
    <w:p w14:paraId="67CE4C04">
      <w:pPr>
        <w:numPr>
          <w:ilvl w:val="0"/>
          <w:numId w:val="0"/>
        </w:numPr>
        <w:rPr>
          <w:rFonts w:hint="default" w:ascii="仿宋" w:hAnsi="仿宋" w:eastAsia="仿宋" w:cs="仿宋"/>
          <w:b/>
          <w:bCs/>
          <w:color w:val="000000"/>
          <w:sz w:val="28"/>
          <w:szCs w:val="28"/>
          <w:lang w:val="en-US" w:eastAsia="zh-CN" w:bidi="ar-SA"/>
        </w:rPr>
      </w:pPr>
    </w:p>
    <w:p w14:paraId="06DEF90C">
      <w:pPr>
        <w:numPr>
          <w:ilvl w:val="0"/>
          <w:numId w:val="0"/>
        </w:numPr>
        <w:rPr>
          <w:rFonts w:hint="default" w:ascii="仿宋" w:hAnsi="仿宋" w:eastAsia="仿宋" w:cs="仿宋"/>
          <w:b/>
          <w:bCs/>
          <w:color w:val="000000"/>
          <w:sz w:val="28"/>
          <w:szCs w:val="28"/>
          <w:lang w:val="en-US" w:eastAsia="zh-CN" w:bidi="ar-SA"/>
        </w:rPr>
      </w:pPr>
    </w:p>
    <w:p w14:paraId="61C62A93">
      <w:pPr>
        <w:numPr>
          <w:ilvl w:val="0"/>
          <w:numId w:val="0"/>
        </w:numPr>
        <w:rPr>
          <w:rFonts w:hint="default" w:ascii="仿宋" w:hAnsi="仿宋" w:eastAsia="仿宋" w:cs="仿宋"/>
          <w:b/>
          <w:bCs/>
          <w:color w:val="000000"/>
          <w:sz w:val="28"/>
          <w:szCs w:val="28"/>
          <w:lang w:val="en-US" w:eastAsia="zh-CN" w:bidi="ar-SA"/>
        </w:rPr>
      </w:pPr>
    </w:p>
    <w:p w14:paraId="6598003F">
      <w:pPr>
        <w:numPr>
          <w:ilvl w:val="0"/>
          <w:numId w:val="0"/>
        </w:numPr>
        <w:rPr>
          <w:rFonts w:hint="default" w:ascii="仿宋" w:hAnsi="仿宋" w:eastAsia="仿宋" w:cs="仿宋"/>
          <w:b/>
          <w:bCs/>
          <w:color w:val="000000"/>
          <w:sz w:val="28"/>
          <w:szCs w:val="28"/>
          <w:lang w:val="en-US" w:eastAsia="zh-CN" w:bidi="ar-SA"/>
        </w:rPr>
      </w:pPr>
    </w:p>
    <w:p w14:paraId="4915FAD3">
      <w:pPr>
        <w:numPr>
          <w:ilvl w:val="0"/>
          <w:numId w:val="0"/>
        </w:numPr>
        <w:rPr>
          <w:rFonts w:hint="default" w:ascii="仿宋" w:hAnsi="仿宋" w:eastAsia="仿宋" w:cs="仿宋"/>
          <w:b/>
          <w:bCs/>
          <w:color w:val="000000"/>
          <w:sz w:val="28"/>
          <w:szCs w:val="28"/>
          <w:lang w:val="en-US" w:eastAsia="zh-CN" w:bidi="ar-SA"/>
        </w:rPr>
      </w:pPr>
    </w:p>
    <w:p w14:paraId="2AB0EBEB">
      <w:pPr>
        <w:numPr>
          <w:ilvl w:val="0"/>
          <w:numId w:val="0"/>
        </w:numPr>
        <w:rPr>
          <w:rFonts w:hint="default" w:ascii="仿宋" w:hAnsi="仿宋" w:eastAsia="仿宋" w:cs="仿宋"/>
          <w:b/>
          <w:bCs/>
          <w:color w:val="000000"/>
          <w:sz w:val="28"/>
          <w:szCs w:val="28"/>
          <w:lang w:val="en-US" w:eastAsia="zh-CN" w:bidi="ar-SA"/>
        </w:rPr>
      </w:pPr>
    </w:p>
    <w:p w14:paraId="6137FAA8">
      <w:pPr>
        <w:numPr>
          <w:ilvl w:val="0"/>
          <w:numId w:val="0"/>
        </w:numPr>
        <w:rPr>
          <w:rFonts w:hint="default" w:ascii="仿宋" w:hAnsi="仿宋" w:eastAsia="仿宋" w:cs="仿宋"/>
          <w:b/>
          <w:bCs/>
          <w:color w:val="000000"/>
          <w:sz w:val="28"/>
          <w:szCs w:val="28"/>
          <w:lang w:val="en-US" w:eastAsia="zh-CN" w:bidi="ar-SA"/>
        </w:rPr>
      </w:pPr>
    </w:p>
    <w:p w14:paraId="34BD7D8B">
      <w:pPr>
        <w:numPr>
          <w:ilvl w:val="0"/>
          <w:numId w:val="0"/>
        </w:numPr>
        <w:rPr>
          <w:rFonts w:hint="default" w:ascii="仿宋" w:hAnsi="仿宋" w:eastAsia="仿宋" w:cs="仿宋"/>
          <w:b/>
          <w:bCs/>
          <w:color w:val="000000"/>
          <w:sz w:val="28"/>
          <w:szCs w:val="28"/>
          <w:lang w:val="en-US" w:eastAsia="zh-CN" w:bidi="ar-SA"/>
        </w:rPr>
      </w:pPr>
    </w:p>
    <w:p w14:paraId="3142CA6B">
      <w:pPr>
        <w:numPr>
          <w:ilvl w:val="0"/>
          <w:numId w:val="0"/>
        </w:numPr>
        <w:rPr>
          <w:rFonts w:hint="default" w:ascii="仿宋" w:hAnsi="仿宋" w:eastAsia="仿宋" w:cs="仿宋"/>
          <w:b/>
          <w:bCs/>
          <w:color w:val="000000"/>
          <w:sz w:val="28"/>
          <w:szCs w:val="28"/>
          <w:lang w:val="en-US" w:eastAsia="zh-CN" w:bidi="ar-SA"/>
        </w:rPr>
      </w:pPr>
    </w:p>
    <w:p w14:paraId="09850B25">
      <w:pPr>
        <w:numPr>
          <w:ilvl w:val="0"/>
          <w:numId w:val="0"/>
        </w:numPr>
        <w:rPr>
          <w:rFonts w:hint="default" w:ascii="仿宋" w:hAnsi="仿宋" w:eastAsia="仿宋" w:cs="仿宋"/>
          <w:b/>
          <w:bCs/>
          <w:color w:val="000000"/>
          <w:sz w:val="28"/>
          <w:szCs w:val="28"/>
          <w:lang w:val="en-US" w:eastAsia="zh-CN" w:bidi="ar-SA"/>
        </w:rPr>
      </w:pPr>
    </w:p>
    <w:p w14:paraId="7379B9D2">
      <w:pPr>
        <w:numPr>
          <w:ilvl w:val="0"/>
          <w:numId w:val="0"/>
        </w:numPr>
        <w:rPr>
          <w:rFonts w:hint="default" w:ascii="仿宋" w:hAnsi="仿宋" w:eastAsia="仿宋" w:cs="仿宋"/>
          <w:b/>
          <w:bCs/>
          <w:color w:val="000000"/>
          <w:sz w:val="28"/>
          <w:szCs w:val="28"/>
          <w:lang w:val="en-US" w:eastAsia="zh-CN" w:bidi="ar-SA"/>
        </w:rPr>
      </w:pPr>
    </w:p>
    <w:p w14:paraId="5360F22C">
      <w:pPr>
        <w:numPr>
          <w:ilvl w:val="0"/>
          <w:numId w:val="0"/>
        </w:numPr>
        <w:rPr>
          <w:rFonts w:hint="default" w:ascii="仿宋" w:hAnsi="仿宋" w:eastAsia="仿宋" w:cs="仿宋"/>
          <w:b/>
          <w:bCs/>
          <w:color w:val="000000"/>
          <w:sz w:val="28"/>
          <w:szCs w:val="28"/>
          <w:lang w:val="en-US" w:eastAsia="zh-CN" w:bidi="ar-SA"/>
        </w:rPr>
      </w:pPr>
    </w:p>
    <w:p w14:paraId="5260963E">
      <w:pPr>
        <w:numPr>
          <w:ilvl w:val="0"/>
          <w:numId w:val="0"/>
        </w:numPr>
        <w:rPr>
          <w:rFonts w:hint="default" w:ascii="仿宋" w:hAnsi="仿宋" w:eastAsia="仿宋" w:cs="仿宋"/>
          <w:b/>
          <w:bCs/>
          <w:color w:val="000000"/>
          <w:sz w:val="28"/>
          <w:szCs w:val="28"/>
          <w:lang w:val="en-US" w:eastAsia="zh-CN" w:bidi="ar-SA"/>
        </w:rPr>
      </w:pPr>
    </w:p>
    <w:p w14:paraId="11BD67BE">
      <w:pPr>
        <w:numPr>
          <w:ilvl w:val="0"/>
          <w:numId w:val="0"/>
        </w:numPr>
        <w:rPr>
          <w:rFonts w:hint="default" w:ascii="仿宋" w:hAnsi="仿宋" w:eastAsia="仿宋" w:cs="仿宋"/>
          <w:b/>
          <w:bCs/>
          <w:color w:val="000000"/>
          <w:sz w:val="28"/>
          <w:szCs w:val="28"/>
          <w:lang w:val="en-US" w:eastAsia="zh-CN" w:bidi="ar-SA"/>
        </w:rPr>
      </w:pPr>
    </w:p>
    <w:p w14:paraId="4AB55271">
      <w:pPr>
        <w:numPr>
          <w:ilvl w:val="0"/>
          <w:numId w:val="5"/>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用户名单</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1CE6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1B252FC7">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6FDD01D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529A570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5382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40D0521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1B342454">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4AEE3F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9A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BC4C9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3F4C26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7A643D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8EE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730F149F">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6D779C5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01DC8A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293E2F1B">
      <w:pPr>
        <w:numPr>
          <w:ilvl w:val="0"/>
          <w:numId w:val="0"/>
        </w:numPr>
        <w:rPr>
          <w:rFonts w:hint="default" w:ascii="仿宋" w:hAnsi="仿宋" w:eastAsia="仿宋" w:cs="仿宋"/>
          <w:b/>
          <w:bCs/>
          <w:color w:val="000000"/>
          <w:sz w:val="28"/>
          <w:szCs w:val="28"/>
          <w:lang w:val="en-US" w:eastAsia="zh-CN" w:bidi="ar-SA"/>
        </w:rPr>
        <w:sectPr>
          <w:pgSz w:w="12240" w:h="15840"/>
          <w:pgMar w:top="1378" w:right="1678" w:bottom="918" w:left="1701"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十一、</w:t>
      </w:r>
      <w:r>
        <w:rPr>
          <w:rFonts w:hint="eastAsia" w:ascii="仿宋" w:hAnsi="仿宋" w:eastAsia="仿宋" w:cs="仿宋"/>
          <w:color w:val="000000"/>
          <w:sz w:val="28"/>
          <w:szCs w:val="28"/>
        </w:rPr>
        <w:t>投标人认为必要的其他资料</w:t>
      </w:r>
    </w:p>
    <w:p w14:paraId="2DE9CD2A">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9" w:name="_Toc3093"/>
      <w:r>
        <w:rPr>
          <w:rFonts w:hint="eastAsia" w:ascii="仿宋" w:hAnsi="仿宋" w:eastAsia="仿宋" w:cs="仿宋"/>
          <w:b/>
          <w:bCs/>
          <w:color w:val="000000"/>
          <w:sz w:val="28"/>
          <w:szCs w:val="28"/>
          <w:lang w:val="en-US" w:eastAsia="zh-CN" w:bidi="ar-SA"/>
        </w:rPr>
        <w:t>十二、</w:t>
      </w:r>
      <w:bookmarkEnd w:id="9"/>
      <w:r>
        <w:rPr>
          <w:rFonts w:hint="eastAsia" w:ascii="仿宋" w:hAnsi="仿宋" w:eastAsia="仿宋" w:cs="仿宋"/>
          <w:b/>
          <w:bCs/>
          <w:color w:val="000000"/>
          <w:sz w:val="28"/>
          <w:szCs w:val="28"/>
          <w:lang w:val="en-US" w:eastAsia="zh-CN" w:bidi="ar-SA"/>
        </w:rPr>
        <w:t>资信证明</w:t>
      </w: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07FB2B5C">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105AF96B"/>
    <w:p w14:paraId="13590A17"/>
    <w:p w14:paraId="36DF935E"/>
    <w:p w14:paraId="666F1A42"/>
    <w:p w14:paraId="6FDDF129"/>
    <w:p w14:paraId="284578E3"/>
    <w:p w14:paraId="385A2945"/>
    <w:p w14:paraId="49539305"/>
    <w:p w14:paraId="5FF382DE"/>
    <w:p w14:paraId="62442837"/>
    <w:p w14:paraId="486BC4AF"/>
    <w:p w14:paraId="4D5F4452"/>
    <w:p w14:paraId="051F3394"/>
    <w:p w14:paraId="06441685"/>
    <w:p w14:paraId="34D322D0"/>
    <w:p w14:paraId="7874FB84"/>
    <w:p w14:paraId="1982800D"/>
    <w:p w14:paraId="6F7AFCC5"/>
    <w:p w14:paraId="076E4887"/>
    <w:p w14:paraId="79BE000E"/>
    <w:p w14:paraId="65279CBD"/>
    <w:p w14:paraId="46437EBA"/>
    <w:p w14:paraId="5C636F94"/>
    <w:p w14:paraId="48C099D1"/>
    <w:p w14:paraId="57DDA302"/>
    <w:p w14:paraId="50A3DC51"/>
    <w:p w14:paraId="4B744076"/>
    <w:p w14:paraId="451F3D63"/>
    <w:p w14:paraId="777E1898"/>
    <w:p w14:paraId="40B4197D"/>
    <w:p w14:paraId="2B2EF3EE"/>
    <w:p w14:paraId="3C2141B8"/>
    <w:p w14:paraId="115C21B1"/>
    <w:p w14:paraId="745BE1D0"/>
    <w:p w14:paraId="674B4535"/>
    <w:p w14:paraId="0024829C"/>
    <w:p w14:paraId="340E3044"/>
    <w:p w14:paraId="44C7F3A0"/>
    <w:p w14:paraId="070014C3"/>
    <w:p w14:paraId="7970D73D"/>
    <w:p w14:paraId="016D0F81"/>
    <w:p w14:paraId="6D0E44B6"/>
    <w:p w14:paraId="775DDE0D"/>
    <w:p w14:paraId="2E58CC06"/>
    <w:p w14:paraId="1DDBFCDA"/>
    <w:p w14:paraId="007F34D1">
      <w:pPr>
        <w:pStyle w:val="3"/>
        <w:numPr>
          <w:ilvl w:val="1"/>
          <w:numId w:val="0"/>
        </w:numPr>
        <w:tabs>
          <w:tab w:val="left" w:pos="567"/>
        </w:tabs>
        <w:spacing w:before="120" w:beforeLines="50" w:after="120" w:afterLines="50" w:line="360" w:lineRule="auto"/>
        <w:ind w:leftChars="0"/>
        <w:jc w:val="both"/>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十三、合同模板（仅作为成交后签订合同的参考，无须放投标文件中）</w:t>
      </w:r>
    </w:p>
    <w:p w14:paraId="57D63879">
      <w:pPr>
        <w:spacing w:line="600" w:lineRule="exact"/>
        <w:ind w:right="0" w:rightChars="0"/>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lang w:val="en-US" w:eastAsia="zh-CN"/>
        </w:rPr>
        <w:t>XX</w:t>
      </w:r>
      <w:r>
        <w:rPr>
          <w:rFonts w:hint="eastAsia" w:ascii="仿宋" w:hAnsi="仿宋" w:eastAsia="仿宋" w:cs="仿宋"/>
          <w:b/>
          <w:bCs/>
          <w:color w:val="auto"/>
          <w:sz w:val="44"/>
          <w:szCs w:val="44"/>
          <w:highlight w:val="none"/>
        </w:rPr>
        <w:t>采购合同</w:t>
      </w:r>
    </w:p>
    <w:p w14:paraId="70A9B7CA">
      <w:pPr>
        <w:spacing w:line="360" w:lineRule="auto"/>
        <w:ind w:right="25" w:rightChars="12" w:firstLine="640" w:firstLineChars="200"/>
        <w:rPr>
          <w:rFonts w:hint="eastAsia" w:ascii="仿宋" w:hAnsi="仿宋" w:eastAsia="仿宋" w:cs="仿宋"/>
          <w:color w:val="auto"/>
          <w:sz w:val="32"/>
          <w:szCs w:val="32"/>
          <w:highlight w:val="none"/>
        </w:rPr>
      </w:pPr>
    </w:p>
    <w:p w14:paraId="117D2510">
      <w:pPr>
        <w:spacing w:line="360" w:lineRule="auto"/>
        <w:ind w:right="25" w:rightChars="12" w:firstLine="640" w:firstLineChars="200"/>
        <w:rPr>
          <w:rFonts w:hint="eastAsia" w:ascii="仿宋" w:hAnsi="仿宋" w:eastAsia="仿宋" w:cs="仿宋"/>
          <w:color w:val="auto"/>
          <w:sz w:val="32"/>
          <w:szCs w:val="32"/>
          <w:highlight w:val="none"/>
        </w:rPr>
      </w:pPr>
    </w:p>
    <w:p w14:paraId="2D3D3ECE">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 方：中国航天科工集团七三一医院（简称甲方）</w:t>
      </w:r>
    </w:p>
    <w:p w14:paraId="28636609">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lang w:val="en-US" w:eastAsia="zh-CN"/>
        </w:rPr>
        <w:t>杨姝雅</w:t>
      </w:r>
    </w:p>
    <w:p w14:paraId="1090DAE7">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 址：北京市丰台区云岗镇岗南里3号院</w:t>
      </w:r>
    </w:p>
    <w:p w14:paraId="35A32B83">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 话：010-68374065</w:t>
      </w:r>
    </w:p>
    <w:p w14:paraId="7FD91FB9">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邮 编：100074</w:t>
      </w:r>
    </w:p>
    <w:p w14:paraId="4DBACB84">
      <w:pPr>
        <w:spacing w:line="360" w:lineRule="auto"/>
        <w:ind w:right="25" w:rightChars="12" w:firstLine="640" w:firstLineChars="200"/>
        <w:rPr>
          <w:rFonts w:hint="eastAsia" w:ascii="仿宋" w:hAnsi="仿宋" w:eastAsia="仿宋" w:cs="仿宋"/>
          <w:color w:val="auto"/>
          <w:sz w:val="32"/>
          <w:szCs w:val="32"/>
          <w:highlight w:val="none"/>
        </w:rPr>
      </w:pPr>
    </w:p>
    <w:p w14:paraId="1B45CC78">
      <w:pPr>
        <w:spacing w:line="360" w:lineRule="auto"/>
        <w:ind w:right="25" w:rightChars="12" w:firstLine="640" w:firstLineChars="200"/>
        <w:rPr>
          <w:rFonts w:hint="eastAsia" w:ascii="仿宋" w:hAnsi="仿宋" w:eastAsia="仿宋" w:cs="仿宋"/>
          <w:color w:val="auto"/>
          <w:sz w:val="32"/>
          <w:szCs w:val="32"/>
          <w:highlight w:val="none"/>
        </w:rPr>
      </w:pPr>
    </w:p>
    <w:p w14:paraId="797FB39E">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乙 方：</w:t>
      </w:r>
      <w:r>
        <w:rPr>
          <w:rFonts w:hint="eastAsia" w:ascii="仿宋" w:hAnsi="仿宋" w:eastAsia="仿宋" w:cs="仿宋"/>
          <w:color w:val="auto"/>
          <w:sz w:val="32"/>
          <w:szCs w:val="32"/>
          <w:highlight w:val="none"/>
          <w:lang w:val="en-US" w:eastAsia="zh-CN"/>
        </w:rPr>
        <w:t>XX   （简称乙方）</w:t>
      </w:r>
    </w:p>
    <w:p w14:paraId="4E64BA69">
      <w:p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lang w:val="en-US" w:eastAsia="zh-CN"/>
        </w:rPr>
        <w:t>XX</w:t>
      </w:r>
    </w:p>
    <w:p w14:paraId="021F96A4">
      <w:p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地</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址：</w:t>
      </w:r>
      <w:r>
        <w:rPr>
          <w:rFonts w:hint="eastAsia" w:ascii="仿宋" w:hAnsi="仿宋" w:eastAsia="仿宋" w:cs="仿宋"/>
          <w:color w:val="auto"/>
          <w:sz w:val="32"/>
          <w:szCs w:val="32"/>
          <w:highlight w:val="none"/>
          <w:lang w:val="en-US" w:eastAsia="zh-CN"/>
        </w:rPr>
        <w:t>XX</w:t>
      </w:r>
    </w:p>
    <w:p w14:paraId="407F88FA">
      <w:p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电</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话：</w:t>
      </w:r>
      <w:r>
        <w:rPr>
          <w:rFonts w:hint="eastAsia" w:ascii="仿宋" w:hAnsi="仿宋" w:eastAsia="仿宋" w:cs="仿宋"/>
          <w:color w:val="auto"/>
          <w:sz w:val="32"/>
          <w:szCs w:val="32"/>
          <w:highlight w:val="none"/>
          <w:lang w:val="en-US" w:eastAsia="zh-CN"/>
        </w:rPr>
        <w:t>XX</w:t>
      </w:r>
    </w:p>
    <w:p w14:paraId="0CDAA439">
      <w:p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邮</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编：</w:t>
      </w:r>
      <w:r>
        <w:rPr>
          <w:rFonts w:hint="eastAsia" w:ascii="仿宋" w:hAnsi="仿宋" w:eastAsia="仿宋" w:cs="仿宋"/>
          <w:color w:val="auto"/>
          <w:sz w:val="32"/>
          <w:szCs w:val="32"/>
          <w:highlight w:val="none"/>
          <w:lang w:val="en-US" w:eastAsia="zh-CN"/>
        </w:rPr>
        <w:t>XX</w:t>
      </w:r>
    </w:p>
    <w:p w14:paraId="14F39A29">
      <w:pPr>
        <w:spacing w:line="360" w:lineRule="auto"/>
        <w:ind w:right="25" w:rightChars="12" w:firstLine="640" w:firstLineChars="200"/>
        <w:rPr>
          <w:rFonts w:hint="eastAsia" w:ascii="仿宋" w:hAnsi="仿宋" w:eastAsia="仿宋" w:cs="仿宋"/>
          <w:color w:val="auto"/>
          <w:sz w:val="32"/>
          <w:szCs w:val="32"/>
          <w:highlight w:val="none"/>
        </w:rPr>
      </w:pPr>
    </w:p>
    <w:p w14:paraId="7A6EF6C6">
      <w:pPr>
        <w:spacing w:line="360" w:lineRule="auto"/>
        <w:ind w:right="25" w:rightChars="12" w:firstLine="640" w:firstLineChars="200"/>
        <w:rPr>
          <w:rFonts w:hint="eastAsia" w:ascii="仿宋" w:hAnsi="仿宋" w:eastAsia="仿宋" w:cs="仿宋"/>
          <w:color w:val="auto"/>
          <w:sz w:val="32"/>
          <w:szCs w:val="32"/>
          <w:highlight w:val="none"/>
        </w:rPr>
      </w:pPr>
    </w:p>
    <w:p w14:paraId="18EED1EC">
      <w:pPr>
        <w:spacing w:line="360" w:lineRule="auto"/>
        <w:ind w:right="25" w:rightChars="12" w:firstLine="640" w:firstLineChars="200"/>
        <w:rPr>
          <w:rFonts w:hint="eastAsia" w:ascii="仿宋" w:hAnsi="仿宋" w:eastAsia="仿宋" w:cs="仿宋"/>
          <w:color w:val="auto"/>
          <w:sz w:val="32"/>
          <w:szCs w:val="32"/>
          <w:highlight w:val="none"/>
        </w:rPr>
      </w:pPr>
    </w:p>
    <w:p w14:paraId="586E88A6">
      <w:pPr>
        <w:spacing w:line="360" w:lineRule="auto"/>
        <w:ind w:right="25" w:rightChars="12" w:firstLine="640" w:firstLineChars="200"/>
        <w:rPr>
          <w:rFonts w:hint="eastAsia" w:ascii="仿宋" w:hAnsi="仿宋" w:eastAsia="仿宋" w:cs="仿宋"/>
          <w:color w:val="auto"/>
          <w:sz w:val="32"/>
          <w:szCs w:val="32"/>
          <w:highlight w:val="none"/>
        </w:rPr>
      </w:pPr>
    </w:p>
    <w:p w14:paraId="78887D15">
      <w:pPr>
        <w:jc w:val="center"/>
        <w:rPr>
          <w:rFonts w:hint="eastAsia" w:ascii="仿宋" w:hAnsi="仿宋" w:eastAsia="仿宋" w:cs="仿宋"/>
          <w:b/>
          <w:color w:val="auto"/>
          <w:spacing w:val="4"/>
          <w:sz w:val="36"/>
          <w:szCs w:val="36"/>
          <w:highlight w:val="none"/>
        </w:rPr>
      </w:pPr>
    </w:p>
    <w:p w14:paraId="64E6FC04">
      <w:pPr>
        <w:jc w:val="center"/>
        <w:rPr>
          <w:rFonts w:hint="eastAsia" w:ascii="仿宋" w:hAnsi="仿宋" w:eastAsia="仿宋" w:cs="仿宋"/>
          <w:b/>
          <w:color w:val="auto"/>
          <w:spacing w:val="4"/>
          <w:sz w:val="36"/>
          <w:szCs w:val="36"/>
          <w:highlight w:val="none"/>
        </w:rPr>
      </w:pPr>
    </w:p>
    <w:p w14:paraId="7A3B2464">
      <w:pPr>
        <w:jc w:val="center"/>
        <w:rPr>
          <w:rFonts w:hint="eastAsia" w:ascii="仿宋" w:hAnsi="仿宋" w:eastAsia="仿宋" w:cs="仿宋"/>
          <w:b/>
          <w:color w:val="auto"/>
          <w:spacing w:val="4"/>
          <w:sz w:val="36"/>
          <w:szCs w:val="36"/>
          <w:highlight w:val="none"/>
        </w:rPr>
      </w:pPr>
    </w:p>
    <w:p w14:paraId="00E362F4">
      <w:pPr>
        <w:jc w:val="center"/>
        <w:rPr>
          <w:rFonts w:hint="eastAsia" w:ascii="仿宋" w:hAnsi="仿宋" w:eastAsia="仿宋" w:cs="仿宋"/>
          <w:b/>
          <w:color w:val="auto"/>
          <w:spacing w:val="4"/>
          <w:sz w:val="36"/>
          <w:szCs w:val="36"/>
          <w:highlight w:val="none"/>
        </w:rPr>
      </w:pPr>
    </w:p>
    <w:p w14:paraId="1D997D21">
      <w:pPr>
        <w:jc w:val="center"/>
        <w:rPr>
          <w:rFonts w:hint="eastAsia" w:ascii="仿宋" w:hAnsi="仿宋" w:eastAsia="仿宋" w:cs="仿宋"/>
          <w:b/>
          <w:color w:val="auto"/>
          <w:spacing w:val="4"/>
          <w:sz w:val="36"/>
          <w:szCs w:val="36"/>
          <w:highlight w:val="none"/>
        </w:rPr>
      </w:pPr>
    </w:p>
    <w:p w14:paraId="41E6F3E7">
      <w:pPr>
        <w:rPr>
          <w:rFonts w:hint="eastAsia" w:ascii="仿宋" w:hAnsi="仿宋" w:eastAsia="仿宋" w:cs="仿宋"/>
          <w:color w:val="auto"/>
          <w:highlight w:val="none"/>
        </w:rPr>
      </w:pPr>
    </w:p>
    <w:p w14:paraId="559A1D28">
      <w:pPr>
        <w:widowControl/>
        <w:spacing w:line="540" w:lineRule="exact"/>
        <w:jc w:val="center"/>
        <w:rPr>
          <w:rFonts w:hint="eastAsia" w:ascii="仿宋" w:hAnsi="仿宋" w:eastAsia="仿宋" w:cs="仿宋"/>
          <w:b/>
          <w:color w:val="auto"/>
          <w:spacing w:val="0"/>
          <w:kern w:val="0"/>
          <w:sz w:val="30"/>
          <w:szCs w:val="30"/>
          <w:highlight w:val="none"/>
        </w:rPr>
      </w:pPr>
      <w:r>
        <w:rPr>
          <w:rFonts w:hint="eastAsia" w:ascii="仿宋" w:hAnsi="仿宋" w:eastAsia="仿宋" w:cs="仿宋"/>
          <w:b/>
          <w:color w:val="auto"/>
          <w:spacing w:val="0"/>
          <w:kern w:val="0"/>
          <w:sz w:val="30"/>
          <w:szCs w:val="30"/>
          <w:highlight w:val="none"/>
        </w:rPr>
        <w:t xml:space="preserve">合   同 </w:t>
      </w:r>
      <w:r>
        <w:rPr>
          <w:rFonts w:hint="eastAsia" w:ascii="仿宋" w:hAnsi="仿宋" w:eastAsia="仿宋" w:cs="仿宋"/>
          <w:b/>
          <w:color w:val="auto"/>
          <w:spacing w:val="0"/>
          <w:kern w:val="0"/>
          <w:sz w:val="30"/>
          <w:szCs w:val="30"/>
          <w:highlight w:val="none"/>
          <w:lang w:val="en-US" w:eastAsia="zh-CN"/>
        </w:rPr>
        <w:t xml:space="preserve"> </w:t>
      </w:r>
      <w:r>
        <w:rPr>
          <w:rFonts w:hint="eastAsia" w:ascii="仿宋" w:hAnsi="仿宋" w:eastAsia="仿宋" w:cs="仿宋"/>
          <w:b/>
          <w:color w:val="auto"/>
          <w:spacing w:val="0"/>
          <w:kern w:val="0"/>
          <w:sz w:val="30"/>
          <w:szCs w:val="30"/>
          <w:highlight w:val="none"/>
        </w:rPr>
        <w:t xml:space="preserve"> 书</w:t>
      </w:r>
    </w:p>
    <w:p w14:paraId="081F2176">
      <w:pPr>
        <w:spacing w:line="360" w:lineRule="auto"/>
        <w:jc w:val="center"/>
        <w:rPr>
          <w:rFonts w:hint="eastAsia" w:ascii="仿宋" w:hAnsi="仿宋" w:eastAsia="仿宋" w:cs="仿宋"/>
          <w:b/>
          <w:color w:val="auto"/>
          <w:spacing w:val="4"/>
          <w:sz w:val="24"/>
          <w:highlight w:val="none"/>
        </w:rPr>
      </w:pPr>
    </w:p>
    <w:p w14:paraId="356893E2">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甲    方：中国航天科工集团七三一医院 </w:t>
      </w:r>
    </w:p>
    <w:p w14:paraId="0B9E0A87">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乙    方：</w:t>
      </w:r>
      <w:r>
        <w:rPr>
          <w:rFonts w:hint="eastAsia" w:ascii="仿宋" w:hAnsi="仿宋" w:eastAsia="仿宋" w:cs="仿宋"/>
          <w:color w:val="auto"/>
          <w:spacing w:val="4"/>
          <w:sz w:val="24"/>
          <w:szCs w:val="24"/>
          <w:highlight w:val="none"/>
          <w:lang w:val="en-US" w:eastAsia="zh-CN"/>
        </w:rPr>
        <w:t>XX</w:t>
      </w:r>
      <w:r>
        <w:rPr>
          <w:rFonts w:hint="eastAsia" w:ascii="仿宋" w:hAnsi="仿宋" w:eastAsia="仿宋" w:cs="仿宋"/>
          <w:color w:val="auto"/>
          <w:spacing w:val="4"/>
          <w:sz w:val="24"/>
          <w:szCs w:val="24"/>
          <w:highlight w:val="none"/>
        </w:rPr>
        <w:t xml:space="preserve">    </w:t>
      </w:r>
    </w:p>
    <w:p w14:paraId="26BB8B33">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签订地点：北京市丰台区云岗</w:t>
      </w:r>
      <w:r>
        <w:rPr>
          <w:rFonts w:hint="eastAsia" w:ascii="仿宋" w:hAnsi="仿宋" w:eastAsia="仿宋" w:cs="仿宋"/>
          <w:color w:val="auto"/>
          <w:sz w:val="24"/>
          <w:szCs w:val="24"/>
          <w:highlight w:val="none"/>
        </w:rPr>
        <w:t>镇岗南里三号院</w:t>
      </w:r>
    </w:p>
    <w:p w14:paraId="54C8FC7F">
      <w:pPr>
        <w:keepNext w:val="0"/>
        <w:keepLines w:val="0"/>
        <w:pageBreakBefore w:val="0"/>
        <w:kinsoku/>
        <w:wordWrap/>
        <w:overflowPunct/>
        <w:topLinePunct w:val="0"/>
        <w:bidi w:val="0"/>
        <w:snapToGrid/>
        <w:spacing w:line="540" w:lineRule="atLeas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本合同由甲、乙双方共同签订，甲方同意购进，乙方同意出售符合以下条款的产品：</w:t>
      </w:r>
    </w:p>
    <w:p w14:paraId="595CE6BC">
      <w:pPr>
        <w:keepNext w:val="0"/>
        <w:keepLines w:val="0"/>
        <w:pageBreakBefore w:val="0"/>
        <w:kinsoku/>
        <w:wordWrap/>
        <w:overflowPunct/>
        <w:topLinePunct w:val="0"/>
        <w:bidi w:val="0"/>
        <w:snapToGrid/>
        <w:spacing w:line="540" w:lineRule="atLeast"/>
        <w:ind w:firstLine="373" w:firstLineChars="150"/>
        <w:rPr>
          <w:rFonts w:hint="eastAsia" w:ascii="仿宋" w:hAnsi="仿宋" w:eastAsia="仿宋" w:cs="仿宋"/>
          <w:b/>
          <w:color w:val="auto"/>
          <w:sz w:val="24"/>
          <w:szCs w:val="24"/>
          <w:highlight w:val="none"/>
        </w:rPr>
      </w:pPr>
      <w:r>
        <w:rPr>
          <w:rFonts w:hint="eastAsia" w:ascii="仿宋" w:hAnsi="仿宋" w:eastAsia="仿宋" w:cs="仿宋"/>
          <w:b/>
          <w:color w:val="auto"/>
          <w:spacing w:val="4"/>
          <w:sz w:val="24"/>
          <w:szCs w:val="24"/>
          <w:highlight w:val="none"/>
        </w:rPr>
        <w:t>第一条 产品（商品）名称、</w:t>
      </w:r>
      <w:r>
        <w:rPr>
          <w:rFonts w:hint="eastAsia" w:ascii="仿宋" w:hAnsi="仿宋" w:eastAsia="仿宋" w:cs="仿宋"/>
          <w:b/>
          <w:color w:val="auto"/>
          <w:sz w:val="24"/>
          <w:szCs w:val="24"/>
          <w:highlight w:val="none"/>
        </w:rPr>
        <w:t xml:space="preserve">规格、数量    </w:t>
      </w:r>
      <w:r>
        <w:rPr>
          <w:rFonts w:hint="eastAsia" w:ascii="仿宋" w:hAnsi="仿宋" w:eastAsia="仿宋" w:cs="仿宋"/>
          <w:color w:val="auto"/>
          <w:sz w:val="24"/>
          <w:szCs w:val="24"/>
          <w:highlight w:val="none"/>
        </w:rPr>
        <w:t>金额单位：万元（人民币）</w:t>
      </w:r>
    </w:p>
    <w:tbl>
      <w:tblPr>
        <w:tblStyle w:val="12"/>
        <w:tblW w:w="10234" w:type="dxa"/>
        <w:tblInd w:w="-7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7"/>
        <w:gridCol w:w="867"/>
        <w:gridCol w:w="983"/>
        <w:gridCol w:w="833"/>
        <w:gridCol w:w="900"/>
        <w:gridCol w:w="784"/>
        <w:gridCol w:w="933"/>
        <w:gridCol w:w="750"/>
        <w:gridCol w:w="2417"/>
      </w:tblGrid>
      <w:tr w14:paraId="54CE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E7D8F4">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r>
              <w:rPr>
                <w:rStyle w:val="26"/>
                <w:rFonts w:hint="eastAsia" w:ascii="仿宋" w:hAnsi="仿宋" w:eastAsia="仿宋" w:cs="仿宋"/>
                <w:color w:val="auto"/>
                <w:highlight w:val="none"/>
                <w:lang w:val="en-US" w:eastAsia="zh-CN" w:bidi="ar"/>
              </w:rPr>
              <w:t>产品名称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4410">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牌号</w:t>
            </w:r>
          </w:p>
          <w:p w14:paraId="2582817C">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商标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F587">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规格</w:t>
            </w:r>
          </w:p>
          <w:p w14:paraId="24A32961">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型号</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1F2C">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r>
              <w:rPr>
                <w:rStyle w:val="26"/>
                <w:rFonts w:hint="eastAsia" w:ascii="仿宋" w:hAnsi="仿宋" w:eastAsia="仿宋" w:cs="仿宋"/>
                <w:color w:val="auto"/>
                <w:highlight w:val="none"/>
                <w:lang w:val="en-US" w:eastAsia="zh-CN" w:bidi="ar"/>
              </w:rPr>
              <w:t>产地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29AC">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r>
              <w:rPr>
                <w:rStyle w:val="26"/>
                <w:rFonts w:hint="eastAsia" w:ascii="仿宋" w:hAnsi="仿宋" w:eastAsia="仿宋" w:cs="仿宋"/>
                <w:color w:val="auto"/>
                <w:highlight w:val="none"/>
                <w:lang w:val="en-US" w:eastAsia="zh-CN" w:bidi="ar"/>
              </w:rPr>
              <w:t>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0D7B">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r>
              <w:rPr>
                <w:rStyle w:val="26"/>
                <w:rFonts w:hint="eastAsia" w:ascii="仿宋" w:hAnsi="仿宋" w:eastAsia="仿宋" w:cs="仿宋"/>
                <w:color w:val="auto"/>
                <w:highlight w:val="none"/>
                <w:lang w:val="en-US" w:eastAsia="zh-CN" w:bidi="ar"/>
              </w:rPr>
              <w:t>数量</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77B0">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r>
              <w:rPr>
                <w:rStyle w:val="26"/>
                <w:rFonts w:hint="eastAsia" w:ascii="仿宋" w:hAnsi="仿宋" w:eastAsia="仿宋" w:cs="仿宋"/>
                <w:color w:val="auto"/>
                <w:highlight w:val="none"/>
                <w:lang w:val="en-US" w:eastAsia="zh-CN" w:bidi="ar"/>
              </w:rPr>
              <w:t>单价</w:t>
            </w:r>
          </w:p>
        </w:tc>
        <w:tc>
          <w:tcPr>
            <w:tcW w:w="750" w:type="dxa"/>
            <w:tcBorders>
              <w:top w:val="single" w:color="000000" w:sz="4" w:space="0"/>
              <w:left w:val="single" w:color="000000" w:sz="4" w:space="0"/>
              <w:bottom w:val="single" w:color="000000" w:sz="4" w:space="0"/>
              <w:right w:val="nil"/>
            </w:tcBorders>
            <w:shd w:val="clear" w:color="auto" w:fill="auto"/>
            <w:vAlign w:val="center"/>
          </w:tcPr>
          <w:p w14:paraId="10B395B3">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总价</w:t>
            </w:r>
          </w:p>
        </w:tc>
        <w:tc>
          <w:tcPr>
            <w:tcW w:w="241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61BE43">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r>
              <w:rPr>
                <w:rStyle w:val="26"/>
                <w:rFonts w:hint="eastAsia" w:ascii="仿宋" w:hAnsi="仿宋" w:eastAsia="仿宋" w:cs="仿宋"/>
                <w:color w:val="auto"/>
                <w:highlight w:val="none"/>
                <w:lang w:val="en-US" w:eastAsia="zh-CN" w:bidi="ar"/>
              </w:rPr>
              <w:t>注册证号</w:t>
            </w:r>
          </w:p>
        </w:tc>
      </w:tr>
      <w:tr w14:paraId="6D90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EB5336">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39B3">
            <w:pPr>
              <w:keepNext w:val="0"/>
              <w:keepLines w:val="0"/>
              <w:pageBreakBefore w:val="0"/>
              <w:kinsoku/>
              <w:wordWrap/>
              <w:overflowPunct/>
              <w:topLinePunct w:val="0"/>
              <w:bidi w:val="0"/>
              <w:snapToGrid/>
              <w:spacing w:line="540" w:lineRule="atLeast"/>
              <w:jc w:val="center"/>
              <w:rPr>
                <w:rFonts w:hint="eastAsia" w:ascii="仿宋" w:hAnsi="仿宋" w:eastAsia="仿宋" w:cs="仿宋"/>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3875">
            <w:pPr>
              <w:keepNext w:val="0"/>
              <w:keepLines w:val="0"/>
              <w:pageBreakBefore w:val="0"/>
              <w:kinsoku/>
              <w:wordWrap/>
              <w:overflowPunct/>
              <w:topLinePunct w:val="0"/>
              <w:bidi w:val="0"/>
              <w:snapToGrid/>
              <w:spacing w:line="540" w:lineRule="atLeast"/>
              <w:jc w:val="center"/>
              <w:rPr>
                <w:rFonts w:hint="eastAsia" w:ascii="仿宋" w:hAnsi="仿宋" w:eastAsia="仿宋" w:cs="仿宋"/>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52AD">
            <w:pPr>
              <w:keepNext w:val="0"/>
              <w:keepLines w:val="0"/>
              <w:pageBreakBefore w:val="0"/>
              <w:kinsoku/>
              <w:wordWrap/>
              <w:overflowPunct/>
              <w:topLinePunct w:val="0"/>
              <w:bidi w:val="0"/>
              <w:snapToGrid/>
              <w:spacing w:line="540" w:lineRule="atLeast"/>
              <w:jc w:val="center"/>
              <w:rPr>
                <w:rFonts w:hint="eastAsia" w:ascii="仿宋" w:hAnsi="仿宋" w:eastAsia="仿宋" w:cs="仿宋"/>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3839">
            <w:pPr>
              <w:keepNext w:val="0"/>
              <w:keepLines w:val="0"/>
              <w:pageBreakBefore w:val="0"/>
              <w:kinsoku/>
              <w:wordWrap/>
              <w:overflowPunct/>
              <w:topLinePunct w:val="0"/>
              <w:bidi w:val="0"/>
              <w:snapToGrid/>
              <w:spacing w:line="540" w:lineRule="atLeast"/>
              <w:jc w:val="center"/>
              <w:rPr>
                <w:rFonts w:hint="eastAsia" w:ascii="仿宋" w:hAnsi="仿宋" w:eastAsia="仿宋" w:cs="仿宋"/>
                <w:i w:val="0"/>
                <w:iCs w:val="0"/>
                <w:color w:val="auto"/>
                <w:sz w:val="24"/>
                <w:szCs w:val="24"/>
                <w:highlight w:val="none"/>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413C">
            <w:pPr>
              <w:keepNext w:val="0"/>
              <w:keepLines w:val="0"/>
              <w:pageBreakBefore w:val="0"/>
              <w:kinsoku/>
              <w:wordWrap/>
              <w:overflowPunct/>
              <w:topLinePunct w:val="0"/>
              <w:bidi w:val="0"/>
              <w:snapToGrid/>
              <w:spacing w:line="540" w:lineRule="atLeast"/>
              <w:jc w:val="center"/>
              <w:rPr>
                <w:rFonts w:hint="eastAsia" w:ascii="仿宋" w:hAnsi="仿宋" w:eastAsia="仿宋" w:cs="仿宋"/>
                <w:i w:val="0"/>
                <w:iCs w:val="0"/>
                <w:color w:val="auto"/>
                <w:sz w:val="24"/>
                <w:szCs w:val="24"/>
                <w:highlight w:val="none"/>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5E9A">
            <w:pPr>
              <w:keepNext w:val="0"/>
              <w:keepLines w:val="0"/>
              <w:pageBreakBefore w:val="0"/>
              <w:kinsoku/>
              <w:wordWrap/>
              <w:overflowPunct/>
              <w:topLinePunct w:val="0"/>
              <w:bidi w:val="0"/>
              <w:snapToGrid/>
              <w:spacing w:line="540" w:lineRule="atLeast"/>
              <w:jc w:val="center"/>
              <w:rPr>
                <w:rFonts w:hint="eastAsia" w:ascii="仿宋" w:hAnsi="仿宋" w:eastAsia="仿宋" w:cs="仿宋"/>
                <w:i w:val="0"/>
                <w:iCs w:val="0"/>
                <w:color w:val="auto"/>
                <w:sz w:val="24"/>
                <w:szCs w:val="24"/>
                <w:highlight w:val="none"/>
                <w:u w:val="none"/>
              </w:rPr>
            </w:pPr>
          </w:p>
        </w:tc>
        <w:tc>
          <w:tcPr>
            <w:tcW w:w="750" w:type="dxa"/>
            <w:tcBorders>
              <w:top w:val="single" w:color="000000" w:sz="4" w:space="0"/>
              <w:left w:val="single" w:color="000000" w:sz="4" w:space="0"/>
              <w:bottom w:val="single" w:color="000000" w:sz="4" w:space="0"/>
              <w:right w:val="nil"/>
            </w:tcBorders>
            <w:shd w:val="clear" w:color="auto" w:fill="auto"/>
            <w:vAlign w:val="center"/>
          </w:tcPr>
          <w:p w14:paraId="0055FBC1">
            <w:pPr>
              <w:keepNext w:val="0"/>
              <w:keepLines w:val="0"/>
              <w:pageBreakBefore w:val="0"/>
              <w:kinsoku/>
              <w:wordWrap/>
              <w:overflowPunct/>
              <w:topLinePunct w:val="0"/>
              <w:bidi w:val="0"/>
              <w:snapToGrid/>
              <w:spacing w:line="540" w:lineRule="atLeast"/>
              <w:jc w:val="center"/>
              <w:rPr>
                <w:rFonts w:hint="eastAsia" w:ascii="仿宋" w:hAnsi="仿宋" w:eastAsia="仿宋" w:cs="仿宋"/>
                <w:i w:val="0"/>
                <w:iCs w:val="0"/>
                <w:color w:val="auto"/>
                <w:sz w:val="24"/>
                <w:szCs w:val="24"/>
                <w:highlight w:val="none"/>
                <w:u w:val="none"/>
              </w:rPr>
            </w:pPr>
          </w:p>
        </w:tc>
        <w:tc>
          <w:tcPr>
            <w:tcW w:w="241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CD3318">
            <w:pPr>
              <w:keepNext w:val="0"/>
              <w:keepLines w:val="0"/>
              <w:pageBreakBefore w:val="0"/>
              <w:kinsoku/>
              <w:wordWrap/>
              <w:overflowPunct/>
              <w:topLinePunct w:val="0"/>
              <w:bidi w:val="0"/>
              <w:snapToGrid/>
              <w:spacing w:line="540" w:lineRule="atLeast"/>
              <w:jc w:val="center"/>
              <w:rPr>
                <w:rFonts w:hint="eastAsia" w:ascii="仿宋" w:hAnsi="仿宋" w:eastAsia="仿宋" w:cs="仿宋"/>
                <w:i w:val="0"/>
                <w:iCs w:val="0"/>
                <w:color w:val="auto"/>
                <w:sz w:val="24"/>
                <w:szCs w:val="24"/>
                <w:highlight w:val="none"/>
                <w:u w:val="none"/>
              </w:rPr>
            </w:pPr>
          </w:p>
        </w:tc>
      </w:tr>
      <w:tr w14:paraId="5FB89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767"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51072D9">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r>
              <w:rPr>
                <w:rStyle w:val="26"/>
                <w:rFonts w:hint="eastAsia" w:ascii="仿宋" w:hAnsi="仿宋" w:eastAsia="仿宋" w:cs="仿宋"/>
                <w:color w:val="auto"/>
                <w:highlight w:val="none"/>
                <w:lang w:val="en-US" w:eastAsia="zh-CN" w:bidi="ar"/>
              </w:rPr>
              <w:t>合计</w:t>
            </w:r>
          </w:p>
        </w:tc>
        <w:tc>
          <w:tcPr>
            <w:tcW w:w="8467"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710C2941">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万元</w:t>
            </w:r>
          </w:p>
        </w:tc>
      </w:tr>
    </w:tbl>
    <w:p w14:paraId="37F6B901">
      <w:pPr>
        <w:keepNext w:val="0"/>
        <w:keepLines w:val="0"/>
        <w:pageBreakBefore w:val="0"/>
        <w:tabs>
          <w:tab w:val="left" w:pos="540"/>
        </w:tabs>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产品配置见附件。</w:t>
      </w:r>
      <w:r>
        <w:rPr>
          <w:rFonts w:hint="eastAsia" w:ascii="仿宋" w:hAnsi="仿宋" w:eastAsia="仿宋" w:cs="仿宋"/>
          <w:color w:val="auto"/>
          <w:sz w:val="24"/>
          <w:szCs w:val="24"/>
          <w:highlight w:val="none"/>
        </w:rPr>
        <w:t>如果产品需要计量和信息化连接</w:t>
      </w:r>
      <w:r>
        <w:rPr>
          <w:rFonts w:hint="eastAsia" w:ascii="仿宋" w:hAnsi="仿宋" w:eastAsia="仿宋" w:cs="仿宋"/>
          <w:b/>
          <w:color w:val="auto"/>
          <w:sz w:val="24"/>
          <w:szCs w:val="24"/>
          <w:highlight w:val="none"/>
        </w:rPr>
        <w:t>，</w:t>
      </w:r>
      <w:r>
        <w:rPr>
          <w:rFonts w:hint="eastAsia" w:ascii="仿宋" w:hAnsi="仿宋" w:eastAsia="仿宋" w:cs="仿宋"/>
          <w:color w:val="auto"/>
          <w:spacing w:val="4"/>
          <w:sz w:val="24"/>
          <w:szCs w:val="24"/>
          <w:highlight w:val="none"/>
        </w:rPr>
        <w:t>乙方须提供产品的首次计量报告，并且负责首次信息化连接的接口费用。</w:t>
      </w:r>
    </w:p>
    <w:p w14:paraId="6E4C7373">
      <w:pPr>
        <w:keepNext w:val="0"/>
        <w:keepLines w:val="0"/>
        <w:pageBreakBefore w:val="0"/>
        <w:tabs>
          <w:tab w:val="left" w:pos="540"/>
        </w:tabs>
        <w:kinsoku/>
        <w:wordWrap/>
        <w:overflowPunct/>
        <w:topLinePunct w:val="0"/>
        <w:bidi w:val="0"/>
        <w:snapToGrid/>
        <w:spacing w:line="540" w:lineRule="atLeast"/>
        <w:ind w:firstLine="488" w:firstLineChars="196"/>
        <w:rPr>
          <w:rFonts w:hint="eastAsia" w:ascii="仿宋" w:hAnsi="仿宋" w:eastAsia="仿宋" w:cs="仿宋"/>
          <w:b/>
          <w:bCs/>
          <w:color w:val="auto"/>
          <w:spacing w:val="4"/>
          <w:kern w:val="2"/>
          <w:sz w:val="24"/>
          <w:szCs w:val="24"/>
          <w:highlight w:val="none"/>
          <w:lang w:val="en-US" w:eastAsia="zh-CN"/>
        </w:rPr>
      </w:pPr>
      <w:r>
        <w:rPr>
          <w:rFonts w:hint="eastAsia" w:ascii="仿宋" w:hAnsi="仿宋" w:eastAsia="仿宋" w:cs="仿宋"/>
          <w:b/>
          <w:bCs/>
          <w:color w:val="auto"/>
          <w:spacing w:val="4"/>
          <w:kern w:val="2"/>
          <w:sz w:val="24"/>
          <w:szCs w:val="24"/>
          <w:highlight w:val="none"/>
        </w:rPr>
        <w:t>第二条 合同总价（大写）人民币：</w:t>
      </w:r>
      <w:r>
        <w:rPr>
          <w:rFonts w:hint="eastAsia" w:ascii="仿宋" w:hAnsi="仿宋" w:eastAsia="仿宋" w:cs="仿宋"/>
          <w:color w:val="auto"/>
          <w:sz w:val="24"/>
          <w:szCs w:val="24"/>
          <w:highlight w:val="none"/>
          <w:lang w:val="en-US" w:eastAsia="zh-CN"/>
        </w:rPr>
        <w:t>XX</w:t>
      </w:r>
      <w:r>
        <w:rPr>
          <w:rFonts w:hint="eastAsia" w:ascii="仿宋" w:hAnsi="仿宋" w:eastAsia="仿宋" w:cs="仿宋"/>
          <w:b/>
          <w:bCs/>
          <w:color w:val="auto"/>
          <w:spacing w:val="4"/>
          <w:kern w:val="2"/>
          <w:sz w:val="24"/>
          <w:szCs w:val="24"/>
          <w:highlight w:val="none"/>
          <w:lang w:val="en-US" w:eastAsia="zh-CN"/>
        </w:rPr>
        <w:t>元整</w:t>
      </w:r>
    </w:p>
    <w:p w14:paraId="67633813">
      <w:pPr>
        <w:keepNext w:val="0"/>
        <w:keepLines w:val="0"/>
        <w:pageBreakBefore w:val="0"/>
        <w:widowControl w:val="0"/>
        <w:kinsoku/>
        <w:wordWrap/>
        <w:overflowPunct/>
        <w:topLinePunct w:val="0"/>
        <w:bidi w:val="0"/>
        <w:snapToGrid/>
        <w:spacing w:line="540" w:lineRule="atLeast"/>
        <w:ind w:firstLine="498" w:firstLineChars="200"/>
        <w:jc w:val="both"/>
        <w:rPr>
          <w:rFonts w:hint="eastAsia" w:ascii="仿宋" w:hAnsi="仿宋" w:eastAsia="仿宋" w:cs="仿宋"/>
          <w:b/>
          <w:bCs/>
          <w:color w:val="auto"/>
          <w:spacing w:val="4"/>
          <w:kern w:val="2"/>
          <w:sz w:val="24"/>
          <w:szCs w:val="24"/>
          <w:highlight w:val="none"/>
        </w:rPr>
      </w:pPr>
      <w:r>
        <w:rPr>
          <w:rFonts w:hint="eastAsia" w:ascii="仿宋" w:hAnsi="仿宋" w:eastAsia="仿宋" w:cs="仿宋"/>
          <w:b/>
          <w:bCs/>
          <w:color w:val="auto"/>
          <w:spacing w:val="4"/>
          <w:kern w:val="2"/>
          <w:sz w:val="24"/>
          <w:szCs w:val="24"/>
          <w:highlight w:val="none"/>
        </w:rPr>
        <w:t xml:space="preserve">第三条 技术标准 </w:t>
      </w:r>
    </w:p>
    <w:p w14:paraId="636AF677">
      <w:pPr>
        <w:keepNext w:val="0"/>
        <w:keepLines w:val="0"/>
        <w:pageBreakBefore w:val="0"/>
        <w:widowControl w:val="0"/>
        <w:kinsoku/>
        <w:wordWrap/>
        <w:overflowPunct/>
        <w:topLinePunct w:val="0"/>
        <w:bidi w:val="0"/>
        <w:snapToGrid/>
        <w:spacing w:line="540" w:lineRule="atLeast"/>
        <w:ind w:firstLine="496" w:firstLineChars="200"/>
        <w:jc w:val="both"/>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1.产品标准：企业标准</w:t>
      </w:r>
    </w:p>
    <w:p w14:paraId="1B4F574F">
      <w:pPr>
        <w:keepNext w:val="0"/>
        <w:keepLines w:val="0"/>
        <w:pageBreakBefore w:val="0"/>
        <w:widowControl w:val="0"/>
        <w:kinsoku/>
        <w:wordWrap/>
        <w:overflowPunct/>
        <w:topLinePunct w:val="0"/>
        <w:bidi w:val="0"/>
        <w:snapToGrid/>
        <w:spacing w:line="540" w:lineRule="atLeast"/>
        <w:ind w:firstLine="496" w:firstLineChars="200"/>
        <w:jc w:val="both"/>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2.注册证号：</w:t>
      </w:r>
      <w:r>
        <w:rPr>
          <w:rFonts w:hint="eastAsia" w:ascii="仿宋" w:hAnsi="仿宋" w:eastAsia="仿宋" w:cs="仿宋"/>
          <w:color w:val="auto"/>
          <w:sz w:val="24"/>
          <w:szCs w:val="24"/>
          <w:highlight w:val="none"/>
          <w:lang w:val="en-US" w:eastAsia="zh-CN"/>
        </w:rPr>
        <w:t>XX</w:t>
      </w:r>
    </w:p>
    <w:p w14:paraId="20972F8E">
      <w:pPr>
        <w:keepNext w:val="0"/>
        <w:keepLines w:val="0"/>
        <w:pageBreakBefore w:val="0"/>
        <w:widowControl w:val="0"/>
        <w:kinsoku/>
        <w:wordWrap/>
        <w:overflowPunct/>
        <w:topLinePunct w:val="0"/>
        <w:bidi w:val="0"/>
        <w:snapToGrid/>
        <w:spacing w:line="540" w:lineRule="atLeast"/>
        <w:ind w:firstLine="498" w:firstLineChars="200"/>
        <w:jc w:val="both"/>
        <w:rPr>
          <w:rFonts w:hint="eastAsia" w:ascii="仿宋" w:hAnsi="仿宋" w:eastAsia="仿宋" w:cs="仿宋"/>
          <w:b/>
          <w:bCs/>
          <w:color w:val="auto"/>
          <w:spacing w:val="4"/>
          <w:kern w:val="2"/>
          <w:sz w:val="24"/>
          <w:szCs w:val="24"/>
          <w:highlight w:val="none"/>
          <w:lang w:val="en-US" w:eastAsia="zh-CN"/>
        </w:rPr>
      </w:pPr>
      <w:r>
        <w:rPr>
          <w:rFonts w:hint="eastAsia" w:ascii="仿宋" w:hAnsi="仿宋" w:eastAsia="仿宋" w:cs="仿宋"/>
          <w:b/>
          <w:bCs/>
          <w:color w:val="auto"/>
          <w:spacing w:val="4"/>
          <w:kern w:val="2"/>
          <w:sz w:val="24"/>
          <w:szCs w:val="24"/>
          <w:highlight w:val="none"/>
        </w:rPr>
        <w:t>第四条</w:t>
      </w:r>
      <w:r>
        <w:rPr>
          <w:rFonts w:hint="eastAsia" w:ascii="仿宋" w:hAnsi="仿宋" w:eastAsia="仿宋" w:cs="仿宋"/>
          <w:b/>
          <w:bCs/>
          <w:color w:val="auto"/>
          <w:spacing w:val="4"/>
          <w:kern w:val="2"/>
          <w:sz w:val="24"/>
          <w:szCs w:val="24"/>
          <w:highlight w:val="none"/>
          <w:lang w:val="en-US" w:eastAsia="zh-CN"/>
        </w:rPr>
        <w:t xml:space="preserve"> </w:t>
      </w:r>
      <w:r>
        <w:rPr>
          <w:rFonts w:hint="eastAsia" w:ascii="仿宋" w:hAnsi="仿宋" w:eastAsia="仿宋" w:cs="仿宋"/>
          <w:b/>
          <w:bCs/>
          <w:color w:val="auto"/>
          <w:spacing w:val="4"/>
          <w:kern w:val="2"/>
          <w:sz w:val="24"/>
          <w:szCs w:val="24"/>
          <w:highlight w:val="none"/>
        </w:rPr>
        <w:t>包装、运输</w:t>
      </w:r>
      <w:r>
        <w:rPr>
          <w:rFonts w:hint="eastAsia" w:ascii="仿宋" w:hAnsi="仿宋" w:eastAsia="仿宋" w:cs="仿宋"/>
          <w:b/>
          <w:bCs/>
          <w:color w:val="auto"/>
          <w:spacing w:val="4"/>
          <w:kern w:val="2"/>
          <w:sz w:val="24"/>
          <w:szCs w:val="24"/>
          <w:highlight w:val="none"/>
          <w:lang w:eastAsia="zh-CN"/>
        </w:rPr>
        <w:t>、</w:t>
      </w:r>
      <w:r>
        <w:rPr>
          <w:rFonts w:hint="eastAsia" w:ascii="仿宋" w:hAnsi="仿宋" w:eastAsia="仿宋" w:cs="仿宋"/>
          <w:b/>
          <w:bCs/>
          <w:color w:val="auto"/>
          <w:spacing w:val="4"/>
          <w:kern w:val="2"/>
          <w:sz w:val="24"/>
          <w:szCs w:val="24"/>
          <w:highlight w:val="none"/>
          <w:lang w:val="en-US" w:eastAsia="zh-CN"/>
        </w:rPr>
        <w:t>验收</w:t>
      </w:r>
    </w:p>
    <w:p w14:paraId="0AAD073C">
      <w:pPr>
        <w:keepNext w:val="0"/>
        <w:keepLines w:val="0"/>
        <w:pageBreakBefore w:val="0"/>
        <w:kinsoku/>
        <w:wordWrap/>
        <w:overflowPunct/>
        <w:topLinePunct w:val="0"/>
        <w:bidi w:val="0"/>
        <w:snapToGrid/>
        <w:spacing w:line="540" w:lineRule="atLeast"/>
        <w:ind w:firstLine="525"/>
        <w:rPr>
          <w:rFonts w:hint="eastAsia" w:ascii="仿宋" w:hAnsi="仿宋" w:eastAsia="仿宋" w:cs="仿宋"/>
          <w:b/>
          <w:color w:val="auto"/>
          <w:spacing w:val="4"/>
          <w:sz w:val="24"/>
          <w:szCs w:val="24"/>
          <w:highlight w:val="none"/>
        </w:rPr>
      </w:pPr>
      <w:r>
        <w:rPr>
          <w:rFonts w:hint="eastAsia" w:ascii="仿宋" w:hAnsi="仿宋" w:eastAsia="仿宋" w:cs="仿宋"/>
          <w:color w:val="auto"/>
          <w:spacing w:val="4"/>
          <w:sz w:val="24"/>
          <w:szCs w:val="24"/>
          <w:highlight w:val="none"/>
        </w:rPr>
        <w:t>1.包装费：包装费由乙方承担。乙方负责有关包装不良以及包装方面采取了不良或不当的保护措施而造成的任何商品损失，并负担所招致的费用。</w:t>
      </w:r>
    </w:p>
    <w:p w14:paraId="02E762C3">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2.乙方负责货物到达目的地的运输，运输费、保险费由乙方负责。</w:t>
      </w:r>
    </w:p>
    <w:p w14:paraId="103AB438">
      <w:pPr>
        <w:keepNext w:val="0"/>
        <w:keepLines w:val="0"/>
        <w:pageBreakBefore w:val="0"/>
        <w:kinsoku/>
        <w:wordWrap/>
        <w:overflowPunct/>
        <w:topLinePunct w:val="0"/>
        <w:bidi w:val="0"/>
        <w:snapToGrid/>
        <w:spacing w:line="540" w:lineRule="atLeast"/>
        <w:ind w:firstLine="480"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pacing w:val="4"/>
          <w:sz w:val="24"/>
          <w:szCs w:val="24"/>
          <w:highlight w:val="none"/>
        </w:rPr>
        <w:t>货物运到甲方所在地点后，开箱验收工作必须在双方指定的人员在场的情况下进行，由于运输招致的一切损失由乙方承担。</w:t>
      </w:r>
    </w:p>
    <w:p w14:paraId="5307C75F">
      <w:pPr>
        <w:keepNext w:val="0"/>
        <w:keepLines w:val="0"/>
        <w:pageBreakBefore w:val="0"/>
        <w:tabs>
          <w:tab w:val="right" w:leader="dot" w:pos="8030"/>
        </w:tabs>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4.双方自愿遵守甲方固定资产投资项目档案工作的相关规定，甲方应提前向乙方告知验收时应交付的技术文件等档案资料，乙方按甲方要求准备相关资料并及时交付。</w:t>
      </w:r>
    </w:p>
    <w:p w14:paraId="06F76A00">
      <w:pPr>
        <w:keepNext w:val="0"/>
        <w:keepLines w:val="0"/>
        <w:pageBreakBefore w:val="0"/>
        <w:kinsoku/>
        <w:wordWrap/>
        <w:overflowPunct/>
        <w:topLinePunct w:val="0"/>
        <w:bidi w:val="0"/>
        <w:snapToGrid/>
        <w:spacing w:line="540" w:lineRule="atLeast"/>
        <w:ind w:firstLine="498" w:firstLineChars="200"/>
        <w:rPr>
          <w:rFonts w:hint="eastAsia" w:ascii="仿宋" w:hAnsi="仿宋" w:eastAsia="仿宋" w:cs="仿宋"/>
          <w:b/>
          <w:color w:val="auto"/>
          <w:sz w:val="24"/>
          <w:szCs w:val="24"/>
          <w:highlight w:val="none"/>
        </w:rPr>
      </w:pPr>
      <w:r>
        <w:rPr>
          <w:rFonts w:hint="eastAsia" w:ascii="仿宋" w:hAnsi="仿宋" w:eastAsia="仿宋" w:cs="仿宋"/>
          <w:b/>
          <w:color w:val="auto"/>
          <w:spacing w:val="4"/>
          <w:sz w:val="24"/>
          <w:szCs w:val="24"/>
          <w:highlight w:val="none"/>
        </w:rPr>
        <w:t>第五条</w:t>
      </w:r>
      <w:r>
        <w:rPr>
          <w:rFonts w:hint="eastAsia" w:ascii="仿宋" w:hAnsi="仿宋" w:eastAsia="仿宋" w:cs="仿宋"/>
          <w:b/>
          <w:color w:val="auto"/>
          <w:spacing w:val="4"/>
          <w:sz w:val="24"/>
          <w:szCs w:val="24"/>
          <w:highlight w:val="none"/>
          <w:lang w:val="en-US" w:eastAsia="zh-CN"/>
        </w:rPr>
        <w:t xml:space="preserve"> </w:t>
      </w:r>
      <w:r>
        <w:rPr>
          <w:rFonts w:hint="eastAsia" w:ascii="仿宋" w:hAnsi="仿宋" w:eastAsia="仿宋" w:cs="仿宋"/>
          <w:b/>
          <w:color w:val="auto"/>
          <w:sz w:val="24"/>
          <w:szCs w:val="24"/>
          <w:highlight w:val="none"/>
        </w:rPr>
        <w:t>付款方式</w:t>
      </w:r>
    </w:p>
    <w:p w14:paraId="79CF9395">
      <w:pPr>
        <w:pStyle w:val="27"/>
        <w:keepNext w:val="0"/>
        <w:keepLines w:val="0"/>
        <w:pageBreakBefore w:val="0"/>
        <w:widowControl/>
        <w:kinsoku/>
        <w:wordWrap/>
        <w:overflowPunct/>
        <w:topLinePunct w:val="0"/>
        <w:autoSpaceDE w:val="0"/>
        <w:autoSpaceDN w:val="0"/>
        <w:bidi w:val="0"/>
        <w:snapToGrid/>
        <w:spacing w:after="0" w:line="540" w:lineRule="atLeast"/>
        <w:ind w:left="0" w:leftChars="0" w:firstLine="480" w:firstLineChars="200"/>
        <w:textAlignment w:val="bottom"/>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按本合同第一条约定的规格货物抵达甲方指定地点，</w:t>
      </w:r>
      <w:r>
        <w:rPr>
          <w:rFonts w:hint="eastAsia" w:ascii="仿宋" w:hAnsi="仿宋" w:eastAsia="仿宋" w:cs="仿宋"/>
          <w:color w:val="auto"/>
          <w:spacing w:val="4"/>
          <w:sz w:val="24"/>
          <w:szCs w:val="24"/>
          <w:highlight w:val="none"/>
        </w:rPr>
        <w:t>到货验收（验收参照合同附件）</w:t>
      </w:r>
      <w:r>
        <w:rPr>
          <w:rFonts w:hint="eastAsia" w:ascii="仿宋" w:hAnsi="仿宋" w:eastAsia="仿宋" w:cs="仿宋"/>
          <w:color w:val="auto"/>
          <w:spacing w:val="4"/>
          <w:sz w:val="24"/>
          <w:szCs w:val="24"/>
          <w:highlight w:val="none"/>
          <w:lang w:val="en-US" w:eastAsia="zh-CN"/>
        </w:rPr>
        <w:t>并向甲方提交档案资料</w:t>
      </w:r>
      <w:r>
        <w:rPr>
          <w:rFonts w:hint="eastAsia" w:ascii="仿宋" w:hAnsi="仿宋" w:eastAsia="仿宋" w:cs="仿宋"/>
          <w:color w:val="auto"/>
          <w:spacing w:val="4"/>
          <w:sz w:val="24"/>
          <w:szCs w:val="24"/>
          <w:highlight w:val="none"/>
        </w:rPr>
        <w:t>，经安装、调试、培训，甲乙双方签署验收材料</w:t>
      </w:r>
      <w:r>
        <w:rPr>
          <w:rFonts w:hint="eastAsia" w:ascii="仿宋" w:hAnsi="仿宋" w:eastAsia="仿宋" w:cs="仿宋"/>
          <w:color w:val="auto"/>
          <w:sz w:val="24"/>
          <w:szCs w:val="24"/>
          <w:highlight w:val="none"/>
        </w:rPr>
        <w:t>，自双方验收合格之日起30个工作日内甲方向乙方以汇款方式支付全款</w:t>
      </w:r>
      <w:r>
        <w:rPr>
          <w:rFonts w:hint="eastAsia" w:ascii="仿宋" w:hAnsi="仿宋" w:eastAsia="仿宋" w:cs="仿宋"/>
          <w:color w:val="auto"/>
          <w:sz w:val="24"/>
          <w:szCs w:val="24"/>
          <w:highlight w:val="none"/>
          <w:lang w:eastAsia="zh-CN"/>
        </w:rPr>
        <w:t>。</w:t>
      </w:r>
    </w:p>
    <w:p w14:paraId="1F7D972F">
      <w:pPr>
        <w:pStyle w:val="27"/>
        <w:keepNext w:val="0"/>
        <w:keepLines w:val="0"/>
        <w:pageBreakBefore w:val="0"/>
        <w:widowControl/>
        <w:kinsoku/>
        <w:wordWrap/>
        <w:overflowPunct/>
        <w:topLinePunct w:val="0"/>
        <w:autoSpaceDE w:val="0"/>
        <w:autoSpaceDN w:val="0"/>
        <w:bidi w:val="0"/>
        <w:snapToGrid/>
        <w:spacing w:after="0" w:line="540" w:lineRule="atLeast"/>
        <w:ind w:left="0" w:leftChars="0" w:firstLine="482" w:firstLineChars="200"/>
        <w:textAlignment w:val="bottom"/>
        <w:rPr>
          <w:rFonts w:hint="default" w:ascii="仿宋" w:hAnsi="仿宋" w:eastAsia="仿宋" w:cs="仿宋"/>
          <w:color w:val="auto"/>
          <w:spacing w:val="4"/>
          <w:sz w:val="24"/>
          <w:szCs w:val="24"/>
          <w:highlight w:val="none"/>
          <w:lang w:val="en-US" w:eastAsia="zh-CN"/>
        </w:rPr>
      </w:pPr>
      <w:r>
        <w:rPr>
          <w:rFonts w:hint="eastAsia" w:ascii="仿宋" w:hAnsi="仿宋" w:eastAsia="仿宋" w:cs="仿宋"/>
          <w:b/>
          <w:color w:val="auto"/>
          <w:sz w:val="24"/>
          <w:szCs w:val="24"/>
          <w:highlight w:val="none"/>
        </w:rPr>
        <w:t>第六条</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交货</w:t>
      </w:r>
      <w:r>
        <w:rPr>
          <w:rFonts w:hint="eastAsia" w:ascii="仿宋" w:hAnsi="仿宋" w:eastAsia="仿宋" w:cs="仿宋"/>
          <w:b/>
          <w:color w:val="auto"/>
          <w:spacing w:val="4"/>
          <w:sz w:val="24"/>
          <w:szCs w:val="24"/>
          <w:highlight w:val="none"/>
        </w:rPr>
        <w:t>地点：</w:t>
      </w:r>
      <w:r>
        <w:rPr>
          <w:rFonts w:hint="eastAsia" w:ascii="仿宋" w:hAnsi="仿宋" w:eastAsia="仿宋" w:cs="仿宋"/>
          <w:color w:val="auto"/>
          <w:spacing w:val="4"/>
          <w:szCs w:val="24"/>
          <w:highlight w:val="none"/>
          <w:lang w:val="en-US" w:eastAsia="zh-CN"/>
        </w:rPr>
        <w:t>甲方指定地点。</w:t>
      </w:r>
    </w:p>
    <w:p w14:paraId="4B3B43A4">
      <w:pPr>
        <w:keepNext w:val="0"/>
        <w:keepLines w:val="0"/>
        <w:pageBreakBefore w:val="0"/>
        <w:kinsoku/>
        <w:wordWrap/>
        <w:overflowPunct/>
        <w:topLinePunct w:val="0"/>
        <w:bidi w:val="0"/>
        <w:snapToGrid/>
        <w:spacing w:line="540" w:lineRule="atLeast"/>
        <w:ind w:firstLine="482" w:firstLineChars="200"/>
        <w:rPr>
          <w:rFonts w:hint="eastAsia" w:ascii="仿宋" w:hAnsi="仿宋" w:eastAsia="仿宋" w:cs="仿宋"/>
          <w:b/>
          <w:bCs/>
          <w:color w:val="auto"/>
          <w:spacing w:val="4"/>
          <w:kern w:val="2"/>
          <w:sz w:val="24"/>
          <w:szCs w:val="24"/>
          <w:highlight w:val="none"/>
          <w:lang w:val="en-US" w:eastAsia="zh-CN"/>
        </w:rPr>
      </w:pPr>
      <w:r>
        <w:rPr>
          <w:rFonts w:hint="eastAsia" w:ascii="仿宋" w:hAnsi="仿宋" w:eastAsia="仿宋" w:cs="仿宋"/>
          <w:b/>
          <w:color w:val="auto"/>
          <w:sz w:val="24"/>
          <w:szCs w:val="24"/>
          <w:highlight w:val="none"/>
        </w:rPr>
        <w:t>第七条</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交货时间：</w:t>
      </w:r>
      <w:r>
        <w:rPr>
          <w:rFonts w:hint="eastAsia" w:ascii="仿宋" w:hAnsi="仿宋" w:eastAsia="仿宋" w:cs="仿宋"/>
          <w:b w:val="0"/>
          <w:bCs/>
          <w:color w:val="auto"/>
          <w:sz w:val="24"/>
          <w:szCs w:val="24"/>
          <w:highlight w:val="none"/>
          <w:lang w:val="en-US" w:eastAsia="zh-CN"/>
        </w:rPr>
        <w:t>签订合同X日内</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按</w:t>
      </w:r>
      <w:r>
        <w:rPr>
          <w:rFonts w:hint="eastAsia" w:ascii="仿宋" w:hAnsi="仿宋" w:eastAsia="仿宋" w:cs="仿宋"/>
          <w:color w:val="auto"/>
          <w:sz w:val="24"/>
          <w:szCs w:val="24"/>
          <w:highlight w:val="none"/>
        </w:rPr>
        <w:t>甲方要求的其他时间</w:t>
      </w:r>
      <w:r>
        <w:rPr>
          <w:rFonts w:hint="eastAsia" w:ascii="仿宋" w:hAnsi="仿宋" w:eastAsia="仿宋" w:cs="仿宋"/>
          <w:color w:val="auto"/>
          <w:sz w:val="24"/>
          <w:szCs w:val="24"/>
          <w:highlight w:val="none"/>
          <w:lang w:eastAsia="zh-CN"/>
        </w:rPr>
        <w:t>。</w:t>
      </w:r>
    </w:p>
    <w:p w14:paraId="570C0CA4">
      <w:pPr>
        <w:keepNext w:val="0"/>
        <w:keepLines w:val="0"/>
        <w:pageBreakBefore w:val="0"/>
        <w:kinsoku/>
        <w:wordWrap/>
        <w:overflowPunct/>
        <w:topLinePunct w:val="0"/>
        <w:bidi w:val="0"/>
        <w:snapToGrid/>
        <w:spacing w:line="540" w:lineRule="atLeast"/>
        <w:ind w:firstLine="498" w:firstLineChars="200"/>
        <w:rPr>
          <w:rFonts w:hint="eastAsia" w:ascii="仿宋" w:hAnsi="仿宋" w:eastAsia="仿宋" w:cs="仿宋"/>
          <w:b/>
          <w:color w:val="auto"/>
          <w:spacing w:val="4"/>
          <w:sz w:val="24"/>
          <w:szCs w:val="24"/>
          <w:highlight w:val="none"/>
        </w:rPr>
      </w:pPr>
      <w:r>
        <w:rPr>
          <w:rFonts w:hint="eastAsia" w:ascii="仿宋" w:hAnsi="仿宋" w:eastAsia="仿宋" w:cs="仿宋"/>
          <w:b/>
          <w:color w:val="auto"/>
          <w:spacing w:val="4"/>
          <w:sz w:val="24"/>
          <w:szCs w:val="24"/>
          <w:highlight w:val="none"/>
        </w:rPr>
        <w:t>第八条</w:t>
      </w:r>
      <w:r>
        <w:rPr>
          <w:rFonts w:hint="eastAsia" w:ascii="仿宋" w:hAnsi="仿宋" w:eastAsia="仿宋" w:cs="仿宋"/>
          <w:b/>
          <w:color w:val="auto"/>
          <w:spacing w:val="4"/>
          <w:sz w:val="24"/>
          <w:szCs w:val="24"/>
          <w:highlight w:val="none"/>
          <w:lang w:val="en-US" w:eastAsia="zh-CN"/>
        </w:rPr>
        <w:t xml:space="preserve"> </w:t>
      </w:r>
      <w:r>
        <w:rPr>
          <w:rFonts w:hint="eastAsia" w:ascii="仿宋" w:hAnsi="仿宋" w:eastAsia="仿宋" w:cs="仿宋"/>
          <w:b/>
          <w:color w:val="auto"/>
          <w:spacing w:val="4"/>
          <w:sz w:val="24"/>
          <w:szCs w:val="24"/>
          <w:highlight w:val="none"/>
        </w:rPr>
        <w:t>保修和维修</w:t>
      </w:r>
    </w:p>
    <w:p w14:paraId="581EB7C0">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1.保修</w:t>
      </w:r>
    </w:p>
    <w:p w14:paraId="6D05D631">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lang w:val="en-US" w:eastAsia="zh-CN"/>
        </w:rPr>
        <w:t>1</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从双方签署验收材料起，乙方负责甲方所购产品免费保修</w:t>
      </w:r>
      <w:r>
        <w:rPr>
          <w:rFonts w:hint="eastAsia" w:ascii="仿宋" w:hAnsi="仿宋" w:eastAsia="仿宋" w:cs="仿宋"/>
          <w:color w:val="auto"/>
          <w:spacing w:val="4"/>
          <w:sz w:val="24"/>
          <w:szCs w:val="24"/>
          <w:highlight w:val="none"/>
          <w:lang w:val="en-US" w:eastAsia="zh-CN"/>
        </w:rPr>
        <w:t>X</w:t>
      </w:r>
      <w:r>
        <w:rPr>
          <w:rFonts w:hint="eastAsia" w:ascii="仿宋" w:hAnsi="仿宋" w:eastAsia="仿宋" w:cs="仿宋"/>
          <w:color w:val="auto"/>
          <w:spacing w:val="4"/>
          <w:sz w:val="24"/>
          <w:szCs w:val="24"/>
          <w:highlight w:val="none"/>
        </w:rPr>
        <w:t>年。在免费保修期内凡属质量问题或正常使用中出现故障所引起的维修全部费用均由乙方承担。在免费保修期内，因甲方人为因素造成产品损坏或故障，有关费用由甲方承担。</w:t>
      </w:r>
    </w:p>
    <w:p w14:paraId="4B872C29">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_GB2312" w:hAnsi="仿宋_GB2312" w:eastAsia="仿宋_GB2312" w:cs="仿宋_GB2312"/>
          <w:color w:val="auto"/>
          <w:spacing w:val="4"/>
          <w:sz w:val="24"/>
          <w:szCs w:val="24"/>
          <w:highlight w:val="none"/>
          <w:lang w:eastAsia="zh-CN"/>
        </w:rPr>
        <w:t>（</w:t>
      </w:r>
      <w:r>
        <w:rPr>
          <w:rFonts w:hint="eastAsia" w:ascii="仿宋_GB2312" w:hAnsi="仿宋_GB2312" w:eastAsia="仿宋_GB2312" w:cs="仿宋_GB2312"/>
          <w:color w:val="auto"/>
          <w:spacing w:val="4"/>
          <w:sz w:val="24"/>
          <w:szCs w:val="24"/>
          <w:highlight w:val="none"/>
          <w:lang w:val="en-US" w:eastAsia="zh-CN"/>
        </w:rPr>
        <w:t>2</w:t>
      </w:r>
      <w:r>
        <w:rPr>
          <w:rFonts w:hint="eastAsia" w:ascii="仿宋_GB2312" w:hAnsi="仿宋_GB2312" w:eastAsia="仿宋_GB2312" w:cs="仿宋_GB2312"/>
          <w:color w:val="auto"/>
          <w:spacing w:val="4"/>
          <w:sz w:val="24"/>
          <w:szCs w:val="24"/>
          <w:highlight w:val="none"/>
          <w:lang w:eastAsia="zh-CN"/>
        </w:rPr>
        <w:t>）</w:t>
      </w:r>
      <w:r>
        <w:rPr>
          <w:rFonts w:hint="eastAsia" w:ascii="仿宋_GB2312" w:hAnsi="仿宋_GB2312" w:eastAsia="仿宋_GB2312" w:cs="仿宋_GB2312"/>
          <w:color w:val="auto"/>
          <w:spacing w:val="4"/>
          <w:sz w:val="24"/>
          <w:szCs w:val="24"/>
          <w:highlight w:val="none"/>
        </w:rPr>
        <w:t>免费保修期内，</w:t>
      </w:r>
      <w:r>
        <w:rPr>
          <w:rFonts w:hint="eastAsia" w:ascii="仿宋" w:hAnsi="仿宋" w:eastAsia="仿宋" w:cs="仿宋"/>
          <w:color w:val="auto"/>
          <w:spacing w:val="4"/>
          <w:sz w:val="24"/>
          <w:szCs w:val="24"/>
          <w:highlight w:val="none"/>
          <w:lang w:val="en-US" w:eastAsia="zh-CN"/>
        </w:rPr>
        <w:t>接到报修通知后2小时内响应，24小时内到达现场；质保期外的维修服务，乙方接到报修通知后4小时内响应，24小时内派维修人员到现场。</w:t>
      </w:r>
    </w:p>
    <w:p w14:paraId="3760D57C">
      <w:pPr>
        <w:keepNext w:val="0"/>
        <w:keepLines w:val="0"/>
        <w:pageBreakBefore w:val="0"/>
        <w:numPr>
          <w:ilvl w:val="0"/>
          <w:numId w:val="0"/>
        </w:numPr>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_GB2312" w:hAnsi="仿宋_GB2312" w:eastAsia="仿宋_GB2312" w:cs="仿宋_GB2312"/>
          <w:color w:val="auto"/>
          <w:spacing w:val="4"/>
          <w:sz w:val="24"/>
          <w:szCs w:val="24"/>
          <w:highlight w:val="none"/>
          <w:lang w:eastAsia="zh-CN"/>
        </w:rPr>
        <w:t>（</w:t>
      </w:r>
      <w:r>
        <w:rPr>
          <w:rFonts w:hint="eastAsia" w:ascii="仿宋_GB2312" w:hAnsi="仿宋_GB2312" w:eastAsia="仿宋_GB2312" w:cs="仿宋_GB2312"/>
          <w:color w:val="auto"/>
          <w:spacing w:val="4"/>
          <w:sz w:val="24"/>
          <w:szCs w:val="24"/>
          <w:highlight w:val="none"/>
          <w:lang w:val="en-US" w:eastAsia="zh-CN"/>
        </w:rPr>
        <w:t>3</w:t>
      </w:r>
      <w:r>
        <w:rPr>
          <w:rFonts w:hint="eastAsia" w:ascii="仿宋_GB2312" w:hAnsi="仿宋_GB2312" w:eastAsia="仿宋_GB2312" w:cs="仿宋_GB2312"/>
          <w:color w:val="auto"/>
          <w:spacing w:val="4"/>
          <w:sz w:val="24"/>
          <w:szCs w:val="24"/>
          <w:highlight w:val="none"/>
          <w:lang w:eastAsia="zh-CN"/>
        </w:rPr>
        <w:t>）</w:t>
      </w:r>
      <w:r>
        <w:rPr>
          <w:rFonts w:hint="eastAsia" w:ascii="仿宋_GB2312" w:hAnsi="仿宋_GB2312" w:eastAsia="仿宋_GB2312" w:cs="仿宋_GB2312"/>
          <w:color w:val="auto"/>
          <w:spacing w:val="4"/>
          <w:sz w:val="24"/>
          <w:szCs w:val="24"/>
          <w:highlight w:val="none"/>
        </w:rPr>
        <w:t>验收合格后免费保修期内每年平均开机率：≥</w:t>
      </w:r>
      <w:r>
        <w:rPr>
          <w:rFonts w:hint="eastAsia" w:ascii="仿宋_GB2312" w:hAnsi="仿宋_GB2312" w:eastAsia="仿宋_GB2312" w:cs="仿宋_GB2312"/>
          <w:color w:val="auto"/>
          <w:spacing w:val="4"/>
          <w:sz w:val="24"/>
          <w:szCs w:val="24"/>
          <w:highlight w:val="none"/>
          <w:lang w:val="en-US" w:eastAsia="zh-CN"/>
        </w:rPr>
        <w:t>95</w:t>
      </w:r>
      <w:r>
        <w:rPr>
          <w:rFonts w:hint="eastAsia" w:ascii="仿宋_GB2312" w:hAnsi="仿宋_GB2312" w:eastAsia="仿宋_GB2312" w:cs="仿宋_GB2312"/>
          <w:color w:val="auto"/>
          <w:spacing w:val="4"/>
          <w:sz w:val="24"/>
          <w:szCs w:val="24"/>
          <w:highlight w:val="none"/>
        </w:rPr>
        <w:t>%（计算方法为正常工作日/365），在正常使用情况下，如果此开机率未能达到，对于开机率低于</w:t>
      </w:r>
      <w:r>
        <w:rPr>
          <w:rFonts w:hint="eastAsia" w:ascii="仿宋_GB2312" w:hAnsi="仿宋_GB2312" w:eastAsia="仿宋_GB2312" w:cs="仿宋_GB2312"/>
          <w:color w:val="auto"/>
          <w:spacing w:val="4"/>
          <w:sz w:val="24"/>
          <w:szCs w:val="24"/>
          <w:highlight w:val="none"/>
          <w:lang w:val="en-US" w:eastAsia="zh-CN"/>
        </w:rPr>
        <w:t>95</w:t>
      </w:r>
      <w:r>
        <w:rPr>
          <w:rFonts w:hint="eastAsia" w:ascii="仿宋_GB2312" w:hAnsi="仿宋_GB2312" w:eastAsia="仿宋_GB2312" w:cs="仿宋_GB2312"/>
          <w:color w:val="auto"/>
          <w:spacing w:val="4"/>
          <w:sz w:val="24"/>
          <w:szCs w:val="24"/>
          <w:highlight w:val="none"/>
        </w:rPr>
        <w:t>%的每一天质保期相应延长5天。</w:t>
      </w:r>
    </w:p>
    <w:p w14:paraId="7699ACE1">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2.维修</w:t>
      </w:r>
    </w:p>
    <w:p w14:paraId="04FB688B">
      <w:pPr>
        <w:keepNext w:val="0"/>
        <w:keepLines w:val="0"/>
        <w:pageBreakBefore w:val="0"/>
        <w:kinsoku/>
        <w:wordWrap/>
        <w:overflowPunct/>
        <w:topLinePunct w:val="0"/>
        <w:bidi w:val="0"/>
        <w:snapToGrid/>
        <w:spacing w:line="540" w:lineRule="atLeast"/>
        <w:ind w:firstLine="496" w:firstLineChars="200"/>
        <w:rPr>
          <w:rFonts w:hint="eastAsia" w:ascii="仿宋_GB2312" w:hAnsi="仿宋_GB2312" w:eastAsia="仿宋_GB2312" w:cs="仿宋_GB2312"/>
          <w:color w:val="auto"/>
          <w:spacing w:val="4"/>
          <w:sz w:val="24"/>
          <w:szCs w:val="24"/>
          <w:highlight w:val="none"/>
          <w:lang w:eastAsia="zh-CN"/>
        </w:rPr>
      </w:pPr>
      <w:r>
        <w:rPr>
          <w:rFonts w:hint="eastAsia" w:ascii="仿宋_GB2312" w:hAnsi="仿宋_GB2312" w:eastAsia="仿宋_GB2312" w:cs="仿宋_GB2312"/>
          <w:color w:val="auto"/>
          <w:spacing w:val="4"/>
          <w:sz w:val="24"/>
          <w:szCs w:val="24"/>
          <w:highlight w:val="none"/>
        </w:rPr>
        <w:t>免费保修期满后，</w:t>
      </w:r>
      <w:r>
        <w:rPr>
          <w:rFonts w:hint="eastAsia" w:ascii="仿宋_GB2312" w:hAnsi="仿宋_GB2312" w:eastAsia="仿宋_GB2312" w:cs="仿宋_GB2312"/>
          <w:color w:val="auto"/>
          <w:spacing w:val="4"/>
          <w:sz w:val="24"/>
          <w:szCs w:val="24"/>
          <w:highlight w:val="none"/>
          <w:lang w:val="en-US" w:eastAsia="zh-CN"/>
        </w:rPr>
        <w:t>如</w:t>
      </w:r>
      <w:r>
        <w:rPr>
          <w:rFonts w:hint="eastAsia" w:ascii="仿宋_GB2312" w:hAnsi="仿宋_GB2312" w:eastAsia="仿宋_GB2312" w:cs="仿宋_GB2312"/>
          <w:color w:val="auto"/>
          <w:spacing w:val="4"/>
          <w:sz w:val="24"/>
          <w:szCs w:val="24"/>
          <w:highlight w:val="none"/>
        </w:rPr>
        <w:t>没有签订维保合同，乙方在产品的生命周期内继续为甲方提供成本维修服务，收取维修材料成本费用。接到用户维修需求后4小时内响应，24小时内派维修人员到现场；所有部件终身维修服务；设备自验收使用之日起，保证</w:t>
      </w:r>
      <w:r>
        <w:rPr>
          <w:rFonts w:hint="eastAsia" w:ascii="仿宋_GB2312" w:hAnsi="仿宋_GB2312" w:eastAsia="仿宋_GB2312" w:cs="仿宋_GB2312"/>
          <w:color w:val="auto"/>
          <w:spacing w:val="4"/>
          <w:sz w:val="24"/>
          <w:szCs w:val="24"/>
          <w:highlight w:val="none"/>
          <w:lang w:val="en-US" w:eastAsia="zh-CN"/>
        </w:rPr>
        <w:t>至少</w:t>
      </w:r>
      <w:r>
        <w:rPr>
          <w:rFonts w:hint="eastAsia" w:ascii="仿宋_GB2312" w:hAnsi="仿宋_GB2312" w:eastAsia="仿宋_GB2312" w:cs="仿宋_GB2312"/>
          <w:color w:val="auto"/>
          <w:spacing w:val="4"/>
          <w:sz w:val="24"/>
          <w:szCs w:val="24"/>
          <w:highlight w:val="none"/>
        </w:rPr>
        <w:t>十年设备所需备品备件的供应及零配件的维修和更换，并提供广泛优惠的技术支持</w:t>
      </w:r>
      <w:r>
        <w:rPr>
          <w:rFonts w:hint="eastAsia" w:ascii="仿宋_GB2312" w:hAnsi="仿宋_GB2312" w:eastAsia="仿宋_GB2312" w:cs="仿宋_GB2312"/>
          <w:color w:val="auto"/>
          <w:spacing w:val="4"/>
          <w:sz w:val="24"/>
          <w:szCs w:val="24"/>
          <w:highlight w:val="none"/>
          <w:lang w:eastAsia="zh-CN"/>
        </w:rPr>
        <w:t>。</w:t>
      </w:r>
    </w:p>
    <w:p w14:paraId="06021212">
      <w:pPr>
        <w:keepNext w:val="0"/>
        <w:keepLines w:val="0"/>
        <w:pageBreakBefore w:val="0"/>
        <w:numPr>
          <w:ilvl w:val="0"/>
          <w:numId w:val="6"/>
        </w:numPr>
        <w:kinsoku/>
        <w:wordWrap/>
        <w:overflowPunct/>
        <w:topLinePunct w:val="0"/>
        <w:bidi w:val="0"/>
        <w:snapToGrid/>
        <w:spacing w:line="540" w:lineRule="atLeast"/>
        <w:ind w:firstLine="496" w:firstLineChars="200"/>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本合同按ISO9001质量体系进行质量保证。</w:t>
      </w:r>
    </w:p>
    <w:p w14:paraId="101D9CCA">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_GB2312" w:hAnsi="仿宋_GB2312" w:eastAsia="仿宋_GB2312" w:cs="仿宋_GB2312"/>
          <w:color w:val="auto"/>
          <w:spacing w:val="4"/>
          <w:sz w:val="24"/>
          <w:szCs w:val="24"/>
          <w:highlight w:val="none"/>
          <w:lang w:val="en-US" w:eastAsia="zh-CN"/>
        </w:rPr>
        <w:t>4</w:t>
      </w:r>
      <w:r>
        <w:rPr>
          <w:rFonts w:hint="eastAsia" w:ascii="仿宋_GB2312" w:hAnsi="仿宋_GB2312" w:eastAsia="仿宋_GB2312" w:cs="仿宋_GB2312"/>
          <w:color w:val="auto"/>
          <w:spacing w:val="4"/>
          <w:sz w:val="24"/>
          <w:szCs w:val="24"/>
          <w:highlight w:val="none"/>
        </w:rPr>
        <w:t>.</w:t>
      </w:r>
      <w:r>
        <w:rPr>
          <w:rFonts w:hint="eastAsia" w:ascii="仿宋_GB2312" w:hAnsi="仿宋_GB2312" w:eastAsia="仿宋_GB2312" w:cs="仿宋_GB2312"/>
          <w:color w:val="auto"/>
          <w:spacing w:val="4"/>
          <w:sz w:val="24"/>
          <w:szCs w:val="24"/>
          <w:highlight w:val="none"/>
          <w:lang w:val="zh-TW" w:eastAsia="zh-TW"/>
        </w:rPr>
        <w:t>属于计量类设备，供应商提供首次计量报告。需要与信息化连接的设备，供应商负责首次接口费用。</w:t>
      </w:r>
    </w:p>
    <w:p w14:paraId="47BD256B">
      <w:pPr>
        <w:keepNext w:val="0"/>
        <w:keepLines w:val="0"/>
        <w:pageBreakBefore w:val="0"/>
        <w:numPr>
          <w:ilvl w:val="0"/>
          <w:numId w:val="0"/>
        </w:numPr>
        <w:kinsoku/>
        <w:wordWrap/>
        <w:overflowPunct/>
        <w:topLinePunct w:val="0"/>
        <w:bidi w:val="0"/>
        <w:snapToGrid/>
        <w:spacing w:line="540" w:lineRule="atLeast"/>
        <w:ind w:firstLine="498" w:firstLineChars="200"/>
        <w:rPr>
          <w:rFonts w:hint="eastAsia" w:ascii="仿宋" w:hAnsi="仿宋" w:eastAsia="仿宋" w:cs="仿宋"/>
          <w:b/>
          <w:color w:val="auto"/>
          <w:spacing w:val="4"/>
          <w:sz w:val="24"/>
          <w:szCs w:val="24"/>
          <w:highlight w:val="none"/>
        </w:rPr>
      </w:pPr>
      <w:r>
        <w:rPr>
          <w:rFonts w:hint="eastAsia" w:ascii="仿宋" w:hAnsi="仿宋" w:eastAsia="仿宋" w:cs="仿宋"/>
          <w:b/>
          <w:color w:val="auto"/>
          <w:spacing w:val="4"/>
          <w:sz w:val="24"/>
          <w:szCs w:val="24"/>
          <w:highlight w:val="none"/>
        </w:rPr>
        <w:t>第九条</w:t>
      </w:r>
      <w:r>
        <w:rPr>
          <w:rFonts w:hint="eastAsia" w:ascii="仿宋" w:hAnsi="仿宋" w:eastAsia="仿宋" w:cs="仿宋"/>
          <w:b/>
          <w:color w:val="auto"/>
          <w:spacing w:val="4"/>
          <w:sz w:val="24"/>
          <w:szCs w:val="24"/>
          <w:highlight w:val="none"/>
          <w:lang w:val="en-US" w:eastAsia="zh-CN"/>
        </w:rPr>
        <w:t xml:space="preserve"> </w:t>
      </w:r>
      <w:r>
        <w:rPr>
          <w:rFonts w:hint="eastAsia" w:ascii="仿宋" w:hAnsi="仿宋" w:eastAsia="仿宋" w:cs="仿宋"/>
          <w:b/>
          <w:color w:val="auto"/>
          <w:spacing w:val="4"/>
          <w:sz w:val="24"/>
          <w:szCs w:val="24"/>
          <w:highlight w:val="none"/>
        </w:rPr>
        <w:t>培训</w:t>
      </w:r>
    </w:p>
    <w:p w14:paraId="26A5D579">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b/>
          <w:color w:val="auto"/>
          <w:spacing w:val="4"/>
          <w:sz w:val="24"/>
          <w:szCs w:val="24"/>
          <w:highlight w:val="none"/>
        </w:rPr>
      </w:pPr>
      <w:r>
        <w:rPr>
          <w:rFonts w:hint="eastAsia" w:ascii="仿宋" w:hAnsi="仿宋" w:eastAsia="仿宋" w:cs="仿宋"/>
          <w:color w:val="auto"/>
          <w:spacing w:val="4"/>
          <w:sz w:val="24"/>
          <w:szCs w:val="24"/>
          <w:highlight w:val="none"/>
        </w:rPr>
        <w:t>乙方必须对其所售产品对甲方有关人员进行操作及相关培训，提供操作说明、培训课件和操作流程图，并提供专业培训师负责机旁操作培训，直至熟练使用为止。</w:t>
      </w:r>
    </w:p>
    <w:p w14:paraId="50137B43">
      <w:pPr>
        <w:keepNext w:val="0"/>
        <w:keepLines w:val="0"/>
        <w:pageBreakBefore w:val="0"/>
        <w:numPr>
          <w:ilvl w:val="0"/>
          <w:numId w:val="0"/>
        </w:numPr>
        <w:kinsoku/>
        <w:wordWrap/>
        <w:overflowPunct/>
        <w:topLinePunct w:val="0"/>
        <w:bidi w:val="0"/>
        <w:snapToGrid/>
        <w:spacing w:line="540" w:lineRule="atLeast"/>
        <w:ind w:firstLine="498" w:firstLineChars="200"/>
        <w:rPr>
          <w:rFonts w:hint="eastAsia" w:ascii="仿宋" w:hAnsi="仿宋" w:eastAsia="仿宋" w:cs="仿宋"/>
          <w:b/>
          <w:color w:val="auto"/>
          <w:spacing w:val="4"/>
          <w:sz w:val="24"/>
          <w:szCs w:val="24"/>
          <w:highlight w:val="none"/>
        </w:rPr>
      </w:pPr>
      <w:r>
        <w:rPr>
          <w:rFonts w:hint="eastAsia" w:ascii="仿宋" w:hAnsi="仿宋" w:eastAsia="仿宋" w:cs="仿宋"/>
          <w:b/>
          <w:color w:val="auto"/>
          <w:spacing w:val="4"/>
          <w:sz w:val="24"/>
          <w:szCs w:val="24"/>
          <w:highlight w:val="none"/>
          <w:lang w:val="en-US" w:eastAsia="zh-CN" w:bidi="ar-SA"/>
        </w:rPr>
        <w:t>第十条</w:t>
      </w:r>
      <w:r>
        <w:rPr>
          <w:rFonts w:hint="eastAsia" w:ascii="仿宋" w:hAnsi="仿宋" w:eastAsia="仿宋" w:cs="仿宋"/>
          <w:b/>
          <w:color w:val="auto"/>
          <w:spacing w:val="4"/>
          <w:sz w:val="24"/>
          <w:szCs w:val="24"/>
          <w:highlight w:val="none"/>
        </w:rPr>
        <w:t xml:space="preserve"> 不可抗力</w:t>
      </w:r>
    </w:p>
    <w:p w14:paraId="36993C43">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1.签约双方任一方由于受诸如战争、严重火灾、洪水、台风、地震等不可抗力事故的影响而不能执行合同时，履行合同的期限应予以延长，延长的期限应相当于事故所影响的时间。不可抗力事故是指甲乙双方在缔结合同时所不能预见的，并且它的发生及后果是无法避免和无法克服的事故。</w:t>
      </w:r>
    </w:p>
    <w:p w14:paraId="73F1E275">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2.受阻一方应在不可抗力事故发生后尽快用书面通知对方，并于事故发生后14天内将有关当局出具的证明文件给对方审阅确认。</w:t>
      </w:r>
    </w:p>
    <w:p w14:paraId="7A225295">
      <w:pPr>
        <w:pStyle w:val="27"/>
        <w:keepNext w:val="0"/>
        <w:keepLines w:val="0"/>
        <w:pageBreakBefore w:val="0"/>
        <w:widowControl/>
        <w:kinsoku/>
        <w:wordWrap/>
        <w:overflowPunct/>
        <w:topLinePunct w:val="0"/>
        <w:autoSpaceDE w:val="0"/>
        <w:autoSpaceDN w:val="0"/>
        <w:bidi w:val="0"/>
        <w:snapToGrid/>
        <w:spacing w:after="0" w:line="540" w:lineRule="atLeast"/>
        <w:ind w:left="1843" w:hanging="1843"/>
        <w:textAlignment w:val="bottom"/>
        <w:rPr>
          <w:rFonts w:hint="eastAsia" w:ascii="仿宋" w:hAnsi="仿宋" w:eastAsia="仿宋" w:cs="仿宋"/>
          <w:b/>
          <w:color w:val="auto"/>
          <w:spacing w:val="4"/>
          <w:sz w:val="24"/>
          <w:szCs w:val="24"/>
          <w:highlight w:val="none"/>
        </w:rPr>
      </w:pPr>
      <w:r>
        <w:rPr>
          <w:rFonts w:hint="eastAsia" w:ascii="仿宋" w:hAnsi="仿宋" w:eastAsia="仿宋" w:cs="仿宋"/>
          <w:b/>
          <w:color w:val="auto"/>
          <w:spacing w:val="4"/>
          <w:sz w:val="24"/>
          <w:szCs w:val="24"/>
          <w:highlight w:val="none"/>
        </w:rPr>
        <w:t xml:space="preserve">    第十一条</w:t>
      </w:r>
      <w:r>
        <w:rPr>
          <w:rFonts w:hint="eastAsia" w:ascii="仿宋" w:hAnsi="仿宋" w:eastAsia="仿宋" w:cs="仿宋"/>
          <w:b/>
          <w:color w:val="auto"/>
          <w:spacing w:val="4"/>
          <w:sz w:val="24"/>
          <w:szCs w:val="24"/>
          <w:highlight w:val="none"/>
          <w:lang w:val="en-US" w:eastAsia="zh-CN"/>
        </w:rPr>
        <w:t xml:space="preserve"> </w:t>
      </w:r>
      <w:r>
        <w:rPr>
          <w:rFonts w:hint="eastAsia" w:ascii="仿宋" w:hAnsi="仿宋" w:eastAsia="仿宋" w:cs="仿宋"/>
          <w:b/>
          <w:color w:val="auto"/>
          <w:spacing w:val="4"/>
          <w:sz w:val="24"/>
          <w:szCs w:val="24"/>
          <w:highlight w:val="none"/>
        </w:rPr>
        <w:t>违约责任</w:t>
      </w:r>
    </w:p>
    <w:p w14:paraId="1F58B6E6">
      <w:pPr>
        <w:keepNext w:val="0"/>
        <w:keepLines w:val="0"/>
        <w:pageBreakBefore w:val="0"/>
        <w:kinsoku/>
        <w:wordWrap/>
        <w:overflowPunct/>
        <w:topLinePunct w:val="0"/>
        <w:bidi w:val="0"/>
        <w:snapToGrid/>
        <w:spacing w:line="54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1.乙方逾期交货，每逾期1天，乙方应支付甲方合同总额5‰的违约金，违约金累计总额不超过合同总额的5%。逾期交货超过30天，视为交货不能，甲方有权解除合同，并要求乙方支付合同金额10%的违约金。</w:t>
      </w:r>
    </w:p>
    <w:p w14:paraId="055D2CF4">
      <w:pPr>
        <w:keepNext w:val="0"/>
        <w:keepLines w:val="0"/>
        <w:pageBreakBefore w:val="0"/>
        <w:tabs>
          <w:tab w:val="right" w:leader="dot" w:pos="8030"/>
        </w:tabs>
        <w:kinsoku/>
        <w:wordWrap/>
        <w:overflowPunct/>
        <w:topLinePunct w:val="0"/>
        <w:bidi w:val="0"/>
        <w:snapToGrid/>
        <w:spacing w:line="540" w:lineRule="atLeas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2.乙方未按甲方要求及时交付档案资料的，甲方可暂缓支付该批次货款，直至各项资料到位为止。</w:t>
      </w:r>
    </w:p>
    <w:p w14:paraId="3104EDDB">
      <w:pPr>
        <w:keepNext w:val="0"/>
        <w:keepLines w:val="0"/>
        <w:pageBreakBefore w:val="0"/>
        <w:kinsoku/>
        <w:wordWrap/>
        <w:overflowPunct/>
        <w:topLinePunct w:val="0"/>
        <w:bidi w:val="0"/>
        <w:snapToGrid/>
        <w:spacing w:line="54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.甲方逾期付款，每逾期1天，甲方应支付乙方合同总额5‰的违约金，违约金累计总额不超过合同总额的5%。</w:t>
      </w:r>
    </w:p>
    <w:p w14:paraId="35CCC572">
      <w:pPr>
        <w:pStyle w:val="27"/>
        <w:keepNext w:val="0"/>
        <w:keepLines w:val="0"/>
        <w:pageBreakBefore w:val="0"/>
        <w:widowControl/>
        <w:kinsoku/>
        <w:wordWrap/>
        <w:overflowPunct/>
        <w:topLinePunct w:val="0"/>
        <w:autoSpaceDE w:val="0"/>
        <w:autoSpaceDN w:val="0"/>
        <w:bidi w:val="0"/>
        <w:snapToGrid/>
        <w:spacing w:after="0" w:line="540" w:lineRule="atLeast"/>
        <w:ind w:left="1843" w:hanging="1843"/>
        <w:textAlignment w:val="bottom"/>
        <w:rPr>
          <w:rFonts w:hint="eastAsia" w:ascii="仿宋" w:hAnsi="仿宋" w:eastAsia="仿宋" w:cs="仿宋"/>
          <w:b/>
          <w:color w:val="auto"/>
          <w:spacing w:val="4"/>
          <w:sz w:val="24"/>
          <w:szCs w:val="24"/>
          <w:highlight w:val="none"/>
        </w:rPr>
      </w:pPr>
      <w:r>
        <w:rPr>
          <w:rFonts w:hint="eastAsia" w:ascii="仿宋" w:hAnsi="仿宋" w:eastAsia="仿宋" w:cs="仿宋"/>
          <w:b/>
          <w:color w:val="auto"/>
          <w:spacing w:val="4"/>
          <w:sz w:val="24"/>
          <w:szCs w:val="24"/>
          <w:highlight w:val="none"/>
        </w:rPr>
        <w:t xml:space="preserve">    第十二条</w:t>
      </w:r>
      <w:r>
        <w:rPr>
          <w:rFonts w:hint="eastAsia" w:ascii="仿宋" w:hAnsi="仿宋" w:eastAsia="仿宋" w:cs="仿宋"/>
          <w:b/>
          <w:color w:val="auto"/>
          <w:spacing w:val="4"/>
          <w:sz w:val="24"/>
          <w:szCs w:val="24"/>
          <w:highlight w:val="none"/>
          <w:lang w:val="en-US" w:eastAsia="zh-CN"/>
        </w:rPr>
        <w:t xml:space="preserve"> </w:t>
      </w:r>
      <w:r>
        <w:rPr>
          <w:rFonts w:hint="eastAsia" w:ascii="仿宋" w:hAnsi="仿宋" w:eastAsia="仿宋" w:cs="仿宋"/>
          <w:b/>
          <w:color w:val="auto"/>
          <w:spacing w:val="4"/>
          <w:sz w:val="24"/>
          <w:szCs w:val="24"/>
          <w:highlight w:val="none"/>
        </w:rPr>
        <w:t>争议解决方式</w:t>
      </w:r>
    </w:p>
    <w:p w14:paraId="2064BD3C">
      <w:pPr>
        <w:pStyle w:val="27"/>
        <w:keepNext w:val="0"/>
        <w:keepLines w:val="0"/>
        <w:pageBreakBefore w:val="0"/>
        <w:widowControl/>
        <w:kinsoku/>
        <w:wordWrap/>
        <w:overflowPunct/>
        <w:topLinePunct w:val="0"/>
        <w:autoSpaceDE w:val="0"/>
        <w:autoSpaceDN w:val="0"/>
        <w:bidi w:val="0"/>
        <w:snapToGrid/>
        <w:spacing w:after="0" w:line="540" w:lineRule="atLeast"/>
        <w:ind w:left="0" w:firstLine="0"/>
        <w:jc w:val="both"/>
        <w:textAlignment w:val="bottom"/>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    在本合同履行过程中发生争议，双方协商解决；协商不成，可向签约地人民法院提起诉讼。</w:t>
      </w:r>
    </w:p>
    <w:p w14:paraId="3B51F727">
      <w:pPr>
        <w:pStyle w:val="27"/>
        <w:keepNext w:val="0"/>
        <w:keepLines w:val="0"/>
        <w:pageBreakBefore w:val="0"/>
        <w:widowControl/>
        <w:kinsoku/>
        <w:wordWrap/>
        <w:overflowPunct/>
        <w:topLinePunct w:val="0"/>
        <w:autoSpaceDE w:val="0"/>
        <w:autoSpaceDN w:val="0"/>
        <w:bidi w:val="0"/>
        <w:snapToGrid/>
        <w:spacing w:after="0" w:line="540" w:lineRule="atLeast"/>
        <w:ind w:left="-2" w:leftChars="-1" w:firstLine="498" w:firstLineChars="200"/>
        <w:textAlignment w:val="bottom"/>
        <w:rPr>
          <w:rFonts w:hint="eastAsia" w:ascii="仿宋" w:hAnsi="仿宋" w:eastAsia="仿宋" w:cs="仿宋"/>
          <w:b/>
          <w:color w:val="auto"/>
          <w:spacing w:val="4"/>
          <w:sz w:val="24"/>
          <w:szCs w:val="24"/>
          <w:highlight w:val="none"/>
        </w:rPr>
      </w:pPr>
      <w:r>
        <w:rPr>
          <w:rFonts w:hint="eastAsia" w:ascii="仿宋" w:hAnsi="仿宋" w:eastAsia="仿宋" w:cs="仿宋"/>
          <w:b/>
          <w:color w:val="auto"/>
          <w:spacing w:val="4"/>
          <w:sz w:val="24"/>
          <w:szCs w:val="24"/>
          <w:highlight w:val="none"/>
        </w:rPr>
        <w:t>第十三条</w:t>
      </w:r>
      <w:r>
        <w:rPr>
          <w:rFonts w:hint="eastAsia" w:ascii="仿宋" w:hAnsi="仿宋" w:eastAsia="仿宋" w:cs="仿宋"/>
          <w:b/>
          <w:color w:val="auto"/>
          <w:spacing w:val="4"/>
          <w:sz w:val="24"/>
          <w:szCs w:val="24"/>
          <w:highlight w:val="none"/>
          <w:lang w:val="en-US" w:eastAsia="zh-CN"/>
        </w:rPr>
        <w:t xml:space="preserve"> </w:t>
      </w:r>
      <w:r>
        <w:rPr>
          <w:rFonts w:hint="eastAsia" w:ascii="仿宋" w:hAnsi="仿宋" w:eastAsia="仿宋" w:cs="仿宋"/>
          <w:b/>
          <w:color w:val="auto"/>
          <w:spacing w:val="4"/>
          <w:sz w:val="24"/>
          <w:szCs w:val="24"/>
          <w:highlight w:val="none"/>
        </w:rPr>
        <w:t>本合同受《中华人民共和国民法典》制约。</w:t>
      </w:r>
    </w:p>
    <w:p w14:paraId="70A56686">
      <w:pPr>
        <w:keepNext w:val="0"/>
        <w:keepLines w:val="0"/>
        <w:pageBreakBefore w:val="0"/>
        <w:kinsoku/>
        <w:wordWrap/>
        <w:overflowPunct/>
        <w:topLinePunct w:val="0"/>
        <w:bidi w:val="0"/>
        <w:snapToGrid/>
        <w:spacing w:line="540" w:lineRule="atLeast"/>
        <w:ind w:firstLine="498" w:firstLineChars="200"/>
        <w:rPr>
          <w:rFonts w:hint="eastAsia" w:ascii="仿宋_GB2312" w:hAnsi="仿宋_GB2312" w:eastAsia="仿宋_GB2312" w:cs="仿宋_GB2312"/>
          <w:b/>
          <w:color w:val="auto"/>
          <w:spacing w:val="4"/>
          <w:sz w:val="24"/>
          <w:szCs w:val="24"/>
          <w:highlight w:val="none"/>
          <w:lang w:eastAsia="zh-CN"/>
        </w:rPr>
      </w:pPr>
      <w:r>
        <w:rPr>
          <w:rFonts w:hint="eastAsia" w:ascii="仿宋_GB2312" w:hAnsi="仿宋_GB2312" w:eastAsia="仿宋_GB2312" w:cs="仿宋_GB2312"/>
          <w:b/>
          <w:color w:val="auto"/>
          <w:spacing w:val="4"/>
          <w:sz w:val="24"/>
          <w:szCs w:val="24"/>
          <w:highlight w:val="none"/>
        </w:rPr>
        <w:t>第十四条</w:t>
      </w:r>
      <w:r>
        <w:rPr>
          <w:rFonts w:hint="eastAsia" w:ascii="仿宋_GB2312" w:hAnsi="仿宋_GB2312" w:eastAsia="仿宋_GB2312" w:cs="仿宋_GB2312"/>
          <w:b/>
          <w:color w:val="auto"/>
          <w:spacing w:val="4"/>
          <w:sz w:val="24"/>
          <w:szCs w:val="24"/>
          <w:highlight w:val="none"/>
          <w:lang w:val="en-US" w:eastAsia="zh-CN"/>
        </w:rPr>
        <w:t xml:space="preserve"> 其他</w:t>
      </w:r>
    </w:p>
    <w:p w14:paraId="0A2EE30D">
      <w:pPr>
        <w:keepNext w:val="0"/>
        <w:keepLines w:val="0"/>
        <w:pageBreakBefore w:val="0"/>
        <w:widowControl w:val="0"/>
        <w:kinsoku/>
        <w:wordWrap/>
        <w:overflowPunct/>
        <w:topLinePunct w:val="0"/>
        <w:bidi w:val="0"/>
        <w:snapToGrid/>
        <w:spacing w:line="540" w:lineRule="atLeast"/>
        <w:ind w:firstLine="496" w:firstLineChars="200"/>
        <w:jc w:val="both"/>
        <w:rPr>
          <w:rFonts w:hint="eastAsia" w:ascii="仿宋_GB2312" w:hAnsi="仿宋_GB2312" w:eastAsia="仿宋_GB2312" w:cs="仿宋_GB2312"/>
          <w:color w:val="auto"/>
          <w:spacing w:val="4"/>
          <w:kern w:val="2"/>
          <w:sz w:val="24"/>
          <w:szCs w:val="24"/>
          <w:highlight w:val="none"/>
        </w:rPr>
      </w:pPr>
      <w:r>
        <w:rPr>
          <w:rFonts w:hint="eastAsia" w:ascii="仿宋_GB2312" w:hAnsi="仿宋_GB2312" w:eastAsia="仿宋_GB2312" w:cs="仿宋_GB2312"/>
          <w:color w:val="auto"/>
          <w:spacing w:val="4"/>
          <w:sz w:val="24"/>
          <w:highlight w:val="none"/>
          <w:lang w:val="en-US" w:eastAsia="zh-CN"/>
        </w:rPr>
        <w:t>1.</w:t>
      </w:r>
      <w:r>
        <w:rPr>
          <w:rFonts w:hint="eastAsia" w:ascii="仿宋_GB2312" w:hAnsi="仿宋_GB2312" w:eastAsia="仿宋_GB2312" w:cs="仿宋_GB2312"/>
          <w:color w:val="auto"/>
          <w:spacing w:val="4"/>
          <w:sz w:val="24"/>
          <w:highlight w:val="none"/>
        </w:rPr>
        <w:t>本合同一式肆份，甲乙双方签字盖章后生效，甲方执叁份，乙方执壹份</w:t>
      </w:r>
      <w:r>
        <w:rPr>
          <w:rFonts w:hint="eastAsia" w:ascii="仿宋_GB2312" w:hAnsi="仿宋_GB2312" w:eastAsia="仿宋_GB2312" w:cs="仿宋_GB2312"/>
          <w:color w:val="auto"/>
          <w:spacing w:val="4"/>
          <w:kern w:val="2"/>
          <w:sz w:val="24"/>
          <w:szCs w:val="24"/>
          <w:highlight w:val="none"/>
        </w:rPr>
        <w:t>，</w:t>
      </w:r>
      <w:r>
        <w:rPr>
          <w:rFonts w:hint="eastAsia" w:ascii="仿宋_GB2312" w:hAnsi="仿宋_GB2312" w:eastAsia="仿宋_GB2312" w:cs="仿宋_GB2312"/>
          <w:color w:val="auto"/>
          <w:spacing w:val="4"/>
          <w:kern w:val="2"/>
          <w:sz w:val="24"/>
          <w:szCs w:val="24"/>
          <w:highlight w:val="none"/>
          <w:lang w:val="en-US" w:eastAsia="zh-CN"/>
        </w:rPr>
        <w:t>具</w:t>
      </w:r>
      <w:r>
        <w:rPr>
          <w:rFonts w:hint="eastAsia" w:ascii="仿宋_GB2312" w:hAnsi="仿宋_GB2312" w:eastAsia="仿宋_GB2312" w:cs="仿宋_GB2312"/>
          <w:color w:val="auto"/>
          <w:spacing w:val="4"/>
          <w:kern w:val="2"/>
          <w:sz w:val="24"/>
          <w:szCs w:val="24"/>
          <w:highlight w:val="none"/>
        </w:rPr>
        <w:t>有同等法律效力。</w:t>
      </w:r>
    </w:p>
    <w:p w14:paraId="07EF3001">
      <w:pPr>
        <w:keepNext w:val="0"/>
        <w:keepLines w:val="0"/>
        <w:pageBreakBefore w:val="0"/>
        <w:widowControl w:val="0"/>
        <w:kinsoku/>
        <w:wordWrap/>
        <w:overflowPunct/>
        <w:topLinePunct w:val="0"/>
        <w:bidi w:val="0"/>
        <w:snapToGrid/>
        <w:spacing w:line="540" w:lineRule="atLeast"/>
        <w:ind w:firstLine="496" w:firstLineChars="200"/>
        <w:jc w:val="both"/>
        <w:rPr>
          <w:rFonts w:hint="eastAsia" w:ascii="仿宋_GB2312" w:hAnsi="仿宋_GB2312" w:eastAsia="仿宋_GB2312" w:cs="仿宋_GB2312"/>
          <w:color w:val="auto"/>
          <w:spacing w:val="4"/>
          <w:kern w:val="2"/>
          <w:sz w:val="24"/>
          <w:szCs w:val="24"/>
          <w:highlight w:val="none"/>
          <w:lang w:val="en-US" w:eastAsia="zh-CN"/>
        </w:rPr>
      </w:pPr>
      <w:r>
        <w:rPr>
          <w:rFonts w:hint="eastAsia" w:ascii="仿宋_GB2312" w:hAnsi="仿宋_GB2312" w:eastAsia="仿宋_GB2312" w:cs="仿宋_GB2312"/>
          <w:color w:val="auto"/>
          <w:spacing w:val="4"/>
          <w:kern w:val="2"/>
          <w:sz w:val="24"/>
          <w:szCs w:val="24"/>
          <w:highlight w:val="none"/>
          <w:lang w:val="en-US" w:eastAsia="zh-CN"/>
        </w:rPr>
        <w:t>2.乙方所提供设备需使用专机专用耗材时，如甲方后续与乙方合作采购该设备耗材，耗材入院需通过甲方上级单位集中采购配送，乙方应积极配合并确保耗材符合集中采购要求。否则，甲方有权对设备进行退货处理，相应损失由乙方自担。</w:t>
      </w:r>
    </w:p>
    <w:p w14:paraId="4D307F75">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附件1：产品配置清单</w:t>
      </w:r>
    </w:p>
    <w:p w14:paraId="71AC1EB2">
      <w:pPr>
        <w:pStyle w:val="8"/>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附件2：验收内容</w:t>
      </w:r>
    </w:p>
    <w:p w14:paraId="200B88DF">
      <w:pPr>
        <w:pStyle w:val="8"/>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附件3：廉洁协议</w:t>
      </w:r>
    </w:p>
    <w:p w14:paraId="7611C888">
      <w:pPr>
        <w:keepNext w:val="0"/>
        <w:keepLines w:val="0"/>
        <w:pageBreakBefore w:val="0"/>
        <w:widowControl w:val="0"/>
        <w:kinsoku/>
        <w:wordWrap/>
        <w:overflowPunct/>
        <w:topLinePunct w:val="0"/>
        <w:bidi w:val="0"/>
        <w:snapToGrid/>
        <w:spacing w:line="540" w:lineRule="atLeast"/>
        <w:ind w:firstLine="420" w:firstLineChars="200"/>
        <w:jc w:val="both"/>
        <w:rPr>
          <w:rFonts w:hint="eastAsia" w:ascii="仿宋" w:hAnsi="仿宋" w:eastAsia="仿宋" w:cs="仿宋"/>
          <w:color w:val="auto"/>
          <w:highlight w:val="none"/>
        </w:rPr>
      </w:pPr>
    </w:p>
    <w:tbl>
      <w:tblPr>
        <w:tblStyle w:val="12"/>
        <w:tblW w:w="9000" w:type="dxa"/>
        <w:tblInd w:w="-332" w:type="dxa"/>
        <w:tblLayout w:type="fixed"/>
        <w:tblCellMar>
          <w:top w:w="0" w:type="dxa"/>
          <w:left w:w="28" w:type="dxa"/>
          <w:bottom w:w="0" w:type="dxa"/>
          <w:right w:w="28" w:type="dxa"/>
        </w:tblCellMar>
      </w:tblPr>
      <w:tblGrid>
        <w:gridCol w:w="4755"/>
        <w:gridCol w:w="4245"/>
      </w:tblGrid>
      <w:tr w14:paraId="0E585451">
        <w:tblPrEx>
          <w:tblCellMar>
            <w:top w:w="0" w:type="dxa"/>
            <w:left w:w="28" w:type="dxa"/>
            <w:bottom w:w="0" w:type="dxa"/>
            <w:right w:w="28" w:type="dxa"/>
          </w:tblCellMar>
        </w:tblPrEx>
        <w:trPr>
          <w:cantSplit/>
          <w:trHeight w:val="8200" w:hRule="atLeast"/>
        </w:trPr>
        <w:tc>
          <w:tcPr>
            <w:tcW w:w="4755" w:type="dxa"/>
            <w:tcBorders>
              <w:right w:val="single" w:color="auto" w:sz="12" w:space="0"/>
            </w:tcBorders>
            <w:noWrap w:val="0"/>
            <w:vAlign w:val="top"/>
          </w:tcPr>
          <w:p w14:paraId="4946D2CF">
            <w:pPr>
              <w:pStyle w:val="27"/>
              <w:widowControl/>
              <w:autoSpaceDE w:val="0"/>
              <w:autoSpaceDN w:val="0"/>
              <w:spacing w:after="0" w:line="540" w:lineRule="exact"/>
              <w:ind w:left="0" w:firstLine="1618" w:firstLineChars="650"/>
              <w:textAlignment w:val="bottom"/>
              <w:rPr>
                <w:rFonts w:hint="eastAsia" w:ascii="仿宋" w:hAnsi="仿宋" w:eastAsia="仿宋" w:cs="仿宋"/>
                <w:b/>
                <w:bCs/>
                <w:color w:val="auto"/>
                <w:spacing w:val="4"/>
                <w:szCs w:val="24"/>
                <w:highlight w:val="none"/>
              </w:rPr>
            </w:pPr>
            <w:r>
              <w:rPr>
                <w:rFonts w:hint="eastAsia" w:ascii="仿宋" w:hAnsi="仿宋" w:eastAsia="仿宋" w:cs="仿宋"/>
                <w:b/>
                <w:bCs/>
                <w:color w:val="auto"/>
                <w:spacing w:val="4"/>
                <w:szCs w:val="24"/>
                <w:highlight w:val="none"/>
              </w:rPr>
              <w:t>甲    方</w:t>
            </w:r>
          </w:p>
          <w:p w14:paraId="17DF712A">
            <w:pPr>
              <w:pStyle w:val="27"/>
              <w:widowControl/>
              <w:autoSpaceDE w:val="0"/>
              <w:autoSpaceDN w:val="0"/>
              <w:spacing w:after="0" w:line="540" w:lineRule="exact"/>
              <w:ind w:left="0" w:firstLine="1618" w:firstLineChars="650"/>
              <w:textAlignment w:val="bottom"/>
              <w:rPr>
                <w:rFonts w:hint="eastAsia" w:ascii="仿宋" w:hAnsi="仿宋" w:eastAsia="仿宋" w:cs="仿宋"/>
                <w:b/>
                <w:bCs/>
                <w:color w:val="auto"/>
                <w:spacing w:val="4"/>
                <w:szCs w:val="24"/>
                <w:highlight w:val="none"/>
              </w:rPr>
            </w:pPr>
          </w:p>
          <w:p w14:paraId="3824DC44">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单位名称(章)：</w:t>
            </w:r>
          </w:p>
          <w:p w14:paraId="3BA9A00B">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中国航天科工集团七三一医院</w:t>
            </w:r>
          </w:p>
          <w:p w14:paraId="10D07360">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28B3517E">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单位地址：北京丰台区云岗镇岗南里3号院</w:t>
            </w:r>
          </w:p>
          <w:p w14:paraId="1A56D140">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39A65E3F">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邮政编码： 100074</w:t>
            </w:r>
          </w:p>
          <w:p w14:paraId="4BD51CB1">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法定代表人或</w:t>
            </w:r>
          </w:p>
          <w:p w14:paraId="75AF7C4C">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授权委托人签字：</w:t>
            </w:r>
          </w:p>
          <w:p w14:paraId="1F737C31">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0947BBB2">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 xml:space="preserve">签订日期：   年   月 </w:t>
            </w:r>
            <w:r>
              <w:rPr>
                <w:rFonts w:hint="eastAsia" w:ascii="仿宋" w:hAnsi="仿宋" w:eastAsia="仿宋" w:cs="仿宋"/>
                <w:color w:val="auto"/>
                <w:spacing w:val="4"/>
                <w:szCs w:val="24"/>
                <w:highlight w:val="none"/>
                <w:lang w:val="en-US" w:eastAsia="zh-CN"/>
              </w:rPr>
              <w:t xml:space="preserve"> </w:t>
            </w:r>
            <w:r>
              <w:rPr>
                <w:rFonts w:hint="eastAsia" w:ascii="仿宋" w:hAnsi="仿宋" w:eastAsia="仿宋" w:cs="仿宋"/>
                <w:color w:val="auto"/>
                <w:spacing w:val="4"/>
                <w:szCs w:val="24"/>
                <w:highlight w:val="none"/>
              </w:rPr>
              <w:t xml:space="preserve"> 日</w:t>
            </w:r>
          </w:p>
          <w:p w14:paraId="0128C130">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67FC55B6">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电 话：010-68374179</w:t>
            </w:r>
          </w:p>
          <w:p w14:paraId="37696BB0">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传 真：010-88534729</w:t>
            </w:r>
          </w:p>
          <w:p w14:paraId="00E3EEE5">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tc>
        <w:tc>
          <w:tcPr>
            <w:tcW w:w="4245" w:type="dxa"/>
            <w:tcBorders>
              <w:left w:val="single" w:color="auto" w:sz="12" w:space="0"/>
            </w:tcBorders>
            <w:noWrap w:val="0"/>
            <w:vAlign w:val="top"/>
          </w:tcPr>
          <w:p w14:paraId="5F2475C3">
            <w:pPr>
              <w:pStyle w:val="27"/>
              <w:widowControl/>
              <w:autoSpaceDE w:val="0"/>
              <w:autoSpaceDN w:val="0"/>
              <w:spacing w:after="0" w:line="540" w:lineRule="exact"/>
              <w:ind w:left="0" w:leftChars="0" w:firstLine="1618" w:firstLineChars="650"/>
              <w:textAlignment w:val="bottom"/>
              <w:rPr>
                <w:rFonts w:hint="eastAsia" w:ascii="仿宋" w:hAnsi="仿宋" w:eastAsia="仿宋" w:cs="仿宋"/>
                <w:b/>
                <w:bCs/>
                <w:color w:val="auto"/>
                <w:spacing w:val="4"/>
                <w:szCs w:val="24"/>
                <w:highlight w:val="none"/>
              </w:rPr>
            </w:pPr>
            <w:r>
              <w:rPr>
                <w:rFonts w:hint="eastAsia" w:ascii="仿宋" w:hAnsi="仿宋" w:eastAsia="仿宋" w:cs="仿宋"/>
                <w:b/>
                <w:bCs/>
                <w:color w:val="auto"/>
                <w:spacing w:val="4"/>
                <w:szCs w:val="24"/>
                <w:highlight w:val="none"/>
              </w:rPr>
              <w:t>乙    方</w:t>
            </w:r>
          </w:p>
          <w:p w14:paraId="40C85DD2">
            <w:pPr>
              <w:rPr>
                <w:rFonts w:hint="eastAsia" w:ascii="仿宋" w:hAnsi="仿宋" w:eastAsia="仿宋" w:cs="仿宋"/>
                <w:color w:val="auto"/>
                <w:highlight w:val="none"/>
              </w:rPr>
            </w:pPr>
          </w:p>
          <w:p w14:paraId="6B1FB4D8">
            <w:pPr>
              <w:spacing w:line="360" w:lineRule="auto"/>
              <w:rPr>
                <w:rFonts w:hint="eastAsia" w:ascii="仿宋" w:hAnsi="仿宋" w:eastAsia="仿宋" w:cs="仿宋"/>
                <w:b/>
                <w:color w:val="auto"/>
                <w:spacing w:val="4"/>
                <w:sz w:val="24"/>
                <w:szCs w:val="24"/>
                <w:highlight w:val="none"/>
              </w:rPr>
            </w:pPr>
            <w:r>
              <w:rPr>
                <w:rFonts w:hint="eastAsia" w:ascii="仿宋" w:hAnsi="仿宋" w:eastAsia="仿宋" w:cs="仿宋"/>
                <w:color w:val="auto"/>
                <w:spacing w:val="4"/>
                <w:sz w:val="24"/>
                <w:szCs w:val="24"/>
                <w:highlight w:val="none"/>
              </w:rPr>
              <w:t xml:space="preserve">单位名称(章)： </w:t>
            </w:r>
            <w:r>
              <w:rPr>
                <w:rFonts w:hint="eastAsia" w:ascii="仿宋" w:hAnsi="仿宋" w:eastAsia="仿宋" w:cs="仿宋"/>
                <w:b/>
                <w:color w:val="auto"/>
                <w:spacing w:val="4"/>
                <w:sz w:val="24"/>
                <w:szCs w:val="24"/>
                <w:highlight w:val="none"/>
              </w:rPr>
              <w:t xml:space="preserve"> </w:t>
            </w:r>
          </w:p>
          <w:p w14:paraId="28279C98">
            <w:pPr>
              <w:pStyle w:val="27"/>
              <w:widowControl/>
              <w:autoSpaceDE w:val="0"/>
              <w:autoSpaceDN w:val="0"/>
              <w:spacing w:after="0" w:line="240" w:lineRule="auto"/>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z w:val="24"/>
                <w:szCs w:val="24"/>
                <w:highlight w:val="none"/>
                <w:lang w:val="en-US" w:eastAsia="zh-CN"/>
              </w:rPr>
              <w:t>XX</w:t>
            </w:r>
          </w:p>
          <w:p w14:paraId="5FB2B1E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r>
              <w:rPr>
                <w:rFonts w:hint="eastAsia" w:ascii="仿宋" w:hAnsi="仿宋" w:eastAsia="仿宋" w:cs="仿宋"/>
                <w:color w:val="auto"/>
                <w:sz w:val="24"/>
                <w:szCs w:val="24"/>
                <w:highlight w:val="none"/>
                <w:lang w:val="en-US" w:eastAsia="zh-CN"/>
              </w:rPr>
              <w:t>XX</w:t>
            </w:r>
          </w:p>
          <w:p w14:paraId="26F5FEFB">
            <w:pPr>
              <w:pStyle w:val="27"/>
              <w:widowControl/>
              <w:autoSpaceDE w:val="0"/>
              <w:autoSpaceDN w:val="0"/>
              <w:spacing w:after="0" w:line="240" w:lineRule="auto"/>
              <w:ind w:left="0" w:leftChars="0" w:firstLine="0" w:firstLineChars="0"/>
              <w:textAlignment w:val="bottom"/>
              <w:rPr>
                <w:rFonts w:hint="eastAsia" w:ascii="仿宋" w:hAnsi="仿宋" w:eastAsia="仿宋" w:cs="仿宋"/>
                <w:color w:val="auto"/>
                <w:szCs w:val="24"/>
                <w:highlight w:val="none"/>
              </w:rPr>
            </w:pPr>
          </w:p>
          <w:p w14:paraId="62D4ACF8">
            <w:pPr>
              <w:pStyle w:val="27"/>
              <w:widowControl/>
              <w:autoSpaceDE w:val="0"/>
              <w:autoSpaceDN w:val="0"/>
              <w:spacing w:after="0" w:line="240" w:lineRule="auto"/>
              <w:ind w:left="0" w:leftChars="0" w:firstLine="0" w:firstLineChars="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zCs w:val="24"/>
                <w:highlight w:val="none"/>
              </w:rPr>
              <w:t>邮政编码：</w:t>
            </w:r>
            <w:r>
              <w:rPr>
                <w:rFonts w:hint="eastAsia" w:ascii="仿宋" w:hAnsi="仿宋" w:eastAsia="仿宋" w:cs="仿宋"/>
                <w:color w:val="auto"/>
                <w:sz w:val="24"/>
                <w:szCs w:val="24"/>
                <w:highlight w:val="none"/>
                <w:lang w:val="en-US" w:eastAsia="zh-CN"/>
              </w:rPr>
              <w:t>XX</w:t>
            </w:r>
          </w:p>
          <w:p w14:paraId="407A7AA2">
            <w:pPr>
              <w:spacing w:line="400" w:lineRule="atLeast"/>
              <w:rPr>
                <w:rFonts w:hint="eastAsia" w:ascii="仿宋" w:hAnsi="仿宋" w:eastAsia="仿宋" w:cs="仿宋"/>
                <w:color w:val="auto"/>
                <w:spacing w:val="4"/>
                <w:sz w:val="24"/>
                <w:szCs w:val="24"/>
                <w:highlight w:val="none"/>
              </w:rPr>
            </w:pPr>
          </w:p>
          <w:p w14:paraId="06AE27D5">
            <w:pPr>
              <w:spacing w:line="400" w:lineRule="atLeas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法定代表人或</w:t>
            </w:r>
          </w:p>
          <w:p w14:paraId="3B2E6D45">
            <w:pPr>
              <w:spacing w:line="400" w:lineRule="atLeas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授权委托人签字：</w:t>
            </w:r>
          </w:p>
          <w:p w14:paraId="62DBBB2D">
            <w:pPr>
              <w:spacing w:line="360" w:lineRule="auto"/>
              <w:rPr>
                <w:rFonts w:hint="eastAsia" w:ascii="仿宋" w:hAnsi="仿宋" w:eastAsia="仿宋" w:cs="仿宋"/>
                <w:color w:val="auto"/>
                <w:sz w:val="24"/>
                <w:highlight w:val="none"/>
              </w:rPr>
            </w:pPr>
          </w:p>
          <w:p w14:paraId="0538845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月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w:t>
            </w:r>
          </w:p>
          <w:p w14:paraId="1A3821CE">
            <w:pPr>
              <w:spacing w:line="360" w:lineRule="auto"/>
              <w:rPr>
                <w:rFonts w:hint="eastAsia" w:ascii="仿宋" w:hAnsi="仿宋" w:eastAsia="仿宋" w:cs="仿宋"/>
                <w:color w:val="auto"/>
                <w:sz w:val="24"/>
                <w:highlight w:val="none"/>
              </w:rPr>
            </w:pPr>
          </w:p>
          <w:p w14:paraId="50BD397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单位开户银行：</w:t>
            </w:r>
            <w:r>
              <w:rPr>
                <w:rFonts w:hint="eastAsia" w:ascii="仿宋" w:hAnsi="仿宋" w:eastAsia="仿宋" w:cs="仿宋"/>
                <w:color w:val="auto"/>
                <w:sz w:val="24"/>
                <w:highlight w:val="none"/>
                <w:lang w:val="en-US" w:eastAsia="zh-CN"/>
              </w:rPr>
              <w:t>xx</w:t>
            </w:r>
            <w:r>
              <w:rPr>
                <w:rFonts w:hint="eastAsia" w:ascii="仿宋" w:hAnsi="仿宋" w:eastAsia="仿宋" w:cs="仿宋"/>
                <w:color w:val="auto"/>
                <w:sz w:val="24"/>
                <w:highlight w:val="none"/>
              </w:rPr>
              <w:t xml:space="preserve">  </w:t>
            </w:r>
          </w:p>
          <w:p w14:paraId="46C634F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银行账号：</w:t>
            </w:r>
            <w:r>
              <w:rPr>
                <w:rFonts w:hint="eastAsia" w:ascii="仿宋" w:hAnsi="仿宋" w:eastAsia="仿宋" w:cs="仿宋"/>
                <w:color w:val="auto"/>
                <w:sz w:val="24"/>
                <w:szCs w:val="24"/>
                <w:highlight w:val="none"/>
                <w:lang w:val="en-US" w:eastAsia="zh-CN"/>
              </w:rPr>
              <w:t>XX</w:t>
            </w:r>
          </w:p>
          <w:p w14:paraId="451B4A1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单位税号：</w:t>
            </w:r>
            <w:r>
              <w:rPr>
                <w:rFonts w:hint="eastAsia" w:ascii="仿宋" w:hAnsi="仿宋" w:eastAsia="仿宋" w:cs="仿宋"/>
                <w:color w:val="auto"/>
                <w:sz w:val="24"/>
                <w:szCs w:val="24"/>
                <w:highlight w:val="none"/>
                <w:lang w:val="en-US" w:eastAsia="zh-CN"/>
              </w:rPr>
              <w:t>XX</w:t>
            </w:r>
          </w:p>
          <w:p w14:paraId="3A88BCA1">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电  话：</w:t>
            </w:r>
            <w:r>
              <w:rPr>
                <w:rFonts w:hint="eastAsia" w:ascii="仿宋" w:hAnsi="仿宋" w:eastAsia="仿宋" w:cs="仿宋"/>
                <w:color w:val="auto"/>
                <w:spacing w:val="4"/>
                <w:sz w:val="24"/>
                <w:szCs w:val="24"/>
                <w:highlight w:val="none"/>
              </w:rPr>
              <w:t>010-</w:t>
            </w:r>
            <w:r>
              <w:rPr>
                <w:rFonts w:hint="eastAsia" w:ascii="仿宋" w:hAnsi="仿宋" w:eastAsia="仿宋" w:cs="仿宋"/>
                <w:color w:val="auto"/>
                <w:sz w:val="24"/>
                <w:szCs w:val="24"/>
                <w:highlight w:val="none"/>
                <w:lang w:val="en-US" w:eastAsia="zh-CN"/>
              </w:rPr>
              <w:t>XX</w:t>
            </w:r>
          </w:p>
          <w:p w14:paraId="3B5B3AD8">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传真：XX</w:t>
            </w:r>
          </w:p>
          <w:p w14:paraId="61E32B0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联系人： </w:t>
            </w:r>
            <w:r>
              <w:rPr>
                <w:rFonts w:hint="eastAsia" w:ascii="仿宋" w:hAnsi="仿宋" w:eastAsia="仿宋" w:cs="仿宋"/>
                <w:color w:val="auto"/>
                <w:sz w:val="24"/>
                <w:szCs w:val="24"/>
                <w:highlight w:val="none"/>
                <w:lang w:val="en-US" w:eastAsia="zh-CN"/>
              </w:rPr>
              <w:t>XX</w:t>
            </w:r>
          </w:p>
          <w:p w14:paraId="3DA5BBE9">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highlight w:val="none"/>
              </w:rPr>
              <w:t>联系人电话：</w:t>
            </w:r>
            <w:r>
              <w:rPr>
                <w:rFonts w:hint="eastAsia" w:ascii="仿宋" w:hAnsi="仿宋" w:eastAsia="仿宋" w:cs="仿宋"/>
                <w:color w:val="auto"/>
                <w:sz w:val="24"/>
                <w:szCs w:val="24"/>
                <w:highlight w:val="none"/>
                <w:lang w:val="en-US" w:eastAsia="zh-CN"/>
              </w:rPr>
              <w:t>XX</w:t>
            </w:r>
          </w:p>
        </w:tc>
      </w:tr>
    </w:tbl>
    <w:p w14:paraId="43B7DE57">
      <w:pPr>
        <w:rPr>
          <w:rFonts w:hint="eastAsia" w:ascii="仿宋" w:hAnsi="仿宋" w:eastAsia="仿宋" w:cs="仿宋"/>
          <w:color w:val="auto"/>
          <w:highlight w:val="none"/>
        </w:rPr>
      </w:pPr>
    </w:p>
    <w:p w14:paraId="1EA80D0B">
      <w:pPr>
        <w:rPr>
          <w:rFonts w:hint="eastAsia" w:ascii="仿宋" w:hAnsi="仿宋" w:eastAsia="仿宋" w:cs="仿宋"/>
          <w:color w:val="auto"/>
          <w:kern w:val="2"/>
          <w:sz w:val="36"/>
          <w:szCs w:val="36"/>
          <w:highlight w:val="none"/>
        </w:rPr>
      </w:pPr>
    </w:p>
    <w:p w14:paraId="704090E3">
      <w:pPr>
        <w:pStyle w:val="8"/>
        <w:rPr>
          <w:rFonts w:hint="eastAsia" w:ascii="仿宋" w:hAnsi="仿宋" w:eastAsia="仿宋" w:cs="仿宋"/>
          <w:color w:val="auto"/>
          <w:kern w:val="2"/>
          <w:sz w:val="36"/>
          <w:szCs w:val="36"/>
          <w:highlight w:val="none"/>
        </w:rPr>
      </w:pPr>
    </w:p>
    <w:p w14:paraId="1187B5CA">
      <w:pPr>
        <w:spacing w:line="400" w:lineRule="exact"/>
        <w:jc w:val="left"/>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br w:type="page"/>
      </w:r>
      <w:r>
        <w:rPr>
          <w:rFonts w:hint="eastAsia" w:ascii="仿宋" w:hAnsi="仿宋" w:eastAsia="仿宋" w:cs="仿宋"/>
          <w:color w:val="auto"/>
          <w:sz w:val="24"/>
          <w:szCs w:val="24"/>
          <w:highlight w:val="none"/>
        </w:rPr>
        <w:t>附件1</w:t>
      </w:r>
    </w:p>
    <w:p w14:paraId="106413CF">
      <w:pPr>
        <w:widowControl/>
        <w:spacing w:line="54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配</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b/>
          <w:color w:val="auto"/>
          <w:kern w:val="0"/>
          <w:sz w:val="30"/>
          <w:szCs w:val="30"/>
          <w:highlight w:val="none"/>
        </w:rPr>
        <w:t>置</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b/>
          <w:color w:val="auto"/>
          <w:kern w:val="0"/>
          <w:sz w:val="30"/>
          <w:szCs w:val="30"/>
          <w:highlight w:val="none"/>
        </w:rPr>
        <w:t>清</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b/>
          <w:color w:val="auto"/>
          <w:kern w:val="0"/>
          <w:sz w:val="30"/>
          <w:szCs w:val="30"/>
          <w:highlight w:val="none"/>
        </w:rPr>
        <w:t>单</w:t>
      </w:r>
    </w:p>
    <w:p w14:paraId="5A22B843">
      <w:pPr>
        <w:pStyle w:val="7"/>
        <w:rPr>
          <w:rFonts w:hint="eastAsia" w:ascii="仿宋" w:hAnsi="仿宋" w:eastAsia="仿宋" w:cs="仿宋"/>
          <w:color w:val="auto"/>
          <w:highlight w:val="none"/>
        </w:rPr>
      </w:pPr>
    </w:p>
    <w:tbl>
      <w:tblPr>
        <w:tblStyle w:val="12"/>
        <w:tblW w:w="8071" w:type="dxa"/>
        <w:tblInd w:w="93" w:type="dxa"/>
        <w:tblLayout w:type="autofit"/>
        <w:tblCellMar>
          <w:top w:w="0" w:type="dxa"/>
          <w:left w:w="108" w:type="dxa"/>
          <w:bottom w:w="0" w:type="dxa"/>
          <w:right w:w="108" w:type="dxa"/>
        </w:tblCellMar>
      </w:tblPr>
      <w:tblGrid>
        <w:gridCol w:w="1080"/>
        <w:gridCol w:w="2581"/>
        <w:gridCol w:w="4410"/>
      </w:tblGrid>
      <w:tr w14:paraId="52E38D21">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EEC1C45">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序号</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43766662">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名称</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1836127E">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数量</w:t>
            </w:r>
          </w:p>
        </w:tc>
      </w:tr>
      <w:tr w14:paraId="635CE727">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B009782">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1</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6B452766">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31ECC814">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lang w:val="en-US" w:eastAsia="zh-CN"/>
              </w:rPr>
              <w:t>XX</w:t>
            </w:r>
          </w:p>
        </w:tc>
      </w:tr>
      <w:tr w14:paraId="122F1378">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148C5B7">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2</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63459742">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65395FF1">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lang w:val="en-US" w:eastAsia="zh-CN"/>
              </w:rPr>
              <w:t>XX</w:t>
            </w:r>
          </w:p>
        </w:tc>
      </w:tr>
      <w:tr w14:paraId="5F69FA86">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CE116C1">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3</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3FBB689C">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579005EC">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lang w:val="en-US" w:eastAsia="zh-CN"/>
              </w:rPr>
              <w:t>XX</w:t>
            </w:r>
          </w:p>
        </w:tc>
      </w:tr>
      <w:tr w14:paraId="0C959B06">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93AE6EB">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4</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7ADE0C22">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035DFCF4">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lang w:val="en-US" w:eastAsia="zh-CN"/>
              </w:rPr>
              <w:t>XX</w:t>
            </w:r>
          </w:p>
        </w:tc>
      </w:tr>
    </w:tbl>
    <w:p w14:paraId="500ECE9A">
      <w:pPr>
        <w:spacing w:line="360" w:lineRule="auto"/>
        <w:ind w:firstLine="720" w:firstLineChars="200"/>
        <w:jc w:val="center"/>
        <w:rPr>
          <w:rFonts w:hint="eastAsia" w:ascii="仿宋" w:hAnsi="仿宋" w:eastAsia="仿宋" w:cs="仿宋"/>
          <w:color w:val="auto"/>
          <w:sz w:val="36"/>
          <w:szCs w:val="36"/>
          <w:highlight w:val="none"/>
        </w:rPr>
      </w:pPr>
    </w:p>
    <w:p w14:paraId="4096AE23">
      <w:pPr>
        <w:pStyle w:val="7"/>
        <w:rPr>
          <w:rFonts w:hint="eastAsia" w:ascii="仿宋" w:hAnsi="仿宋" w:eastAsia="仿宋" w:cs="仿宋"/>
          <w:color w:val="auto"/>
          <w:highlight w:val="none"/>
        </w:rPr>
      </w:pPr>
    </w:p>
    <w:p w14:paraId="7CD252FF">
      <w:pPr>
        <w:rPr>
          <w:rFonts w:hint="eastAsia" w:ascii="仿宋" w:hAnsi="仿宋" w:eastAsia="仿宋" w:cs="仿宋"/>
          <w:color w:val="auto"/>
          <w:highlight w:val="none"/>
        </w:rPr>
      </w:pPr>
    </w:p>
    <w:p w14:paraId="41C27D5E">
      <w:pPr>
        <w:rPr>
          <w:rFonts w:hint="eastAsia" w:ascii="仿宋" w:hAnsi="仿宋" w:eastAsia="仿宋" w:cs="仿宋"/>
          <w:color w:val="auto"/>
          <w:sz w:val="36"/>
          <w:szCs w:val="36"/>
          <w:highlight w:val="none"/>
        </w:rPr>
      </w:pPr>
    </w:p>
    <w:p w14:paraId="055273D9">
      <w:pPr>
        <w:spacing w:line="400" w:lineRule="exact"/>
        <w:jc w:val="left"/>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br w:type="page"/>
      </w:r>
      <w:bookmarkStart w:id="10" w:name="OLE_LINK1"/>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2</w:t>
      </w:r>
    </w:p>
    <w:bookmarkEnd w:id="10"/>
    <w:p w14:paraId="3A6A128B">
      <w:pPr>
        <w:widowControl/>
        <w:spacing w:line="540" w:lineRule="exact"/>
        <w:jc w:val="center"/>
        <w:rPr>
          <w:rFonts w:hint="eastAsia" w:ascii="仿宋" w:hAnsi="仿宋" w:eastAsia="仿宋" w:cs="仿宋"/>
          <w:color w:val="auto"/>
          <w:highlight w:val="none"/>
        </w:rPr>
      </w:pPr>
      <w:r>
        <w:rPr>
          <w:rFonts w:hint="eastAsia" w:ascii="仿宋" w:hAnsi="仿宋" w:eastAsia="仿宋" w:cs="仿宋"/>
          <w:b/>
          <w:color w:val="auto"/>
          <w:kern w:val="0"/>
          <w:sz w:val="30"/>
          <w:szCs w:val="30"/>
          <w:highlight w:val="none"/>
        </w:rPr>
        <w:t>验</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b/>
          <w:color w:val="auto"/>
          <w:kern w:val="0"/>
          <w:sz w:val="30"/>
          <w:szCs w:val="30"/>
          <w:highlight w:val="none"/>
        </w:rPr>
        <w:t>收</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b/>
          <w:color w:val="auto"/>
          <w:kern w:val="0"/>
          <w:sz w:val="30"/>
          <w:szCs w:val="30"/>
          <w:highlight w:val="none"/>
        </w:rPr>
        <w:t>内</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b/>
          <w:color w:val="auto"/>
          <w:kern w:val="0"/>
          <w:sz w:val="30"/>
          <w:szCs w:val="30"/>
          <w:highlight w:val="none"/>
        </w:rPr>
        <w:t>容</w:t>
      </w:r>
    </w:p>
    <w:p w14:paraId="20179C72">
      <w:pPr>
        <w:pStyle w:val="8"/>
        <w:keepNext w:val="0"/>
        <w:keepLines w:val="0"/>
        <w:pageBreakBefore w:val="0"/>
        <w:kinsoku/>
        <w:wordWrap/>
        <w:overflowPunct/>
        <w:topLinePunct w:val="0"/>
        <w:autoSpaceDE/>
        <w:autoSpaceDN/>
        <w:bidi w:val="0"/>
        <w:adjustRightInd/>
        <w:snapToGrid/>
        <w:spacing w:line="540" w:lineRule="exact"/>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 xml:space="preserve">    货物运抵甲方指定地点后，甲乙方及使用单位对货物进行到货检验，包括以下方面：</w:t>
      </w:r>
    </w:p>
    <w:p w14:paraId="42B45E23">
      <w:pPr>
        <w:pStyle w:val="8"/>
        <w:keepNext w:val="0"/>
        <w:keepLines w:val="0"/>
        <w:pageBreakBefore w:val="0"/>
        <w:numPr>
          <w:ilvl w:val="0"/>
          <w:numId w:val="7"/>
        </w:numPr>
        <w:kinsoku/>
        <w:wordWrap/>
        <w:overflowPunct/>
        <w:topLinePunct w:val="0"/>
        <w:autoSpaceDE/>
        <w:autoSpaceDN/>
        <w:bidi w:val="0"/>
        <w:adjustRightInd/>
        <w:snapToGrid/>
        <w:spacing w:line="540" w:lineRule="exact"/>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货物包装完整无破损，货物外观完好无损。</w:t>
      </w:r>
    </w:p>
    <w:p w14:paraId="531B73C4">
      <w:pPr>
        <w:pStyle w:val="8"/>
        <w:keepNext w:val="0"/>
        <w:keepLines w:val="0"/>
        <w:pageBreakBefore w:val="0"/>
        <w:numPr>
          <w:ilvl w:val="0"/>
          <w:numId w:val="7"/>
        </w:numPr>
        <w:kinsoku/>
        <w:wordWrap/>
        <w:overflowPunct/>
        <w:topLinePunct w:val="0"/>
        <w:autoSpaceDE/>
        <w:autoSpaceDN/>
        <w:bidi w:val="0"/>
        <w:adjustRightInd/>
        <w:snapToGrid/>
        <w:spacing w:line="540" w:lineRule="exact"/>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货物数量、型号、产地、注册证号、随机备件。</w:t>
      </w:r>
    </w:p>
    <w:p w14:paraId="6749E3BB">
      <w:pPr>
        <w:pStyle w:val="8"/>
        <w:keepNext w:val="0"/>
        <w:keepLines w:val="0"/>
        <w:pageBreakBefore w:val="0"/>
        <w:numPr>
          <w:ilvl w:val="0"/>
          <w:numId w:val="7"/>
        </w:numPr>
        <w:kinsoku/>
        <w:wordWrap/>
        <w:overflowPunct/>
        <w:topLinePunct w:val="0"/>
        <w:autoSpaceDE/>
        <w:autoSpaceDN/>
        <w:bidi w:val="0"/>
        <w:adjustRightInd/>
        <w:snapToGrid/>
        <w:spacing w:line="540" w:lineRule="exact"/>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合格证、保修卡、说明书等的随机资料。</w:t>
      </w:r>
    </w:p>
    <w:p w14:paraId="33D33D65">
      <w:pPr>
        <w:pStyle w:val="8"/>
        <w:keepNext w:val="0"/>
        <w:keepLines w:val="0"/>
        <w:pageBreakBefore w:val="0"/>
        <w:numPr>
          <w:ilvl w:val="0"/>
          <w:numId w:val="7"/>
        </w:numPr>
        <w:kinsoku/>
        <w:wordWrap/>
        <w:overflowPunct/>
        <w:topLinePunct w:val="0"/>
        <w:autoSpaceDE/>
        <w:autoSpaceDN/>
        <w:bidi w:val="0"/>
        <w:adjustRightInd/>
        <w:snapToGrid/>
        <w:spacing w:line="540" w:lineRule="exact"/>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进口产品必须具备原产地证明和商检局的检验证明</w:t>
      </w:r>
      <w:r>
        <w:rPr>
          <w:rFonts w:hint="eastAsia" w:ascii="仿宋" w:hAnsi="仿宋" w:eastAsia="仿宋" w:cs="仿宋"/>
          <w:color w:val="auto"/>
          <w:kern w:val="2"/>
          <w:sz w:val="24"/>
          <w:szCs w:val="20"/>
          <w:highlight w:val="none"/>
          <w:lang w:val="en-US" w:eastAsia="zh-CN"/>
        </w:rPr>
        <w:t>等</w:t>
      </w:r>
      <w:r>
        <w:rPr>
          <w:rFonts w:hint="eastAsia" w:ascii="仿宋" w:hAnsi="仿宋" w:eastAsia="仿宋" w:cs="仿宋"/>
          <w:color w:val="auto"/>
          <w:kern w:val="2"/>
          <w:sz w:val="24"/>
          <w:szCs w:val="20"/>
          <w:highlight w:val="none"/>
        </w:rPr>
        <w:t>合法进货渠道证明，并提供进口货物的报关单。</w:t>
      </w:r>
      <w:r>
        <w:rPr>
          <w:rFonts w:hint="eastAsia" w:ascii="仿宋" w:hAnsi="仿宋" w:eastAsia="仿宋" w:cs="仿宋"/>
          <w:color w:val="auto"/>
          <w:kern w:val="2"/>
          <w:sz w:val="24"/>
          <w:szCs w:val="20"/>
          <w:highlight w:val="none"/>
          <w:lang w:val="en-US" w:eastAsia="zh-CN"/>
        </w:rPr>
        <w:t>外</w:t>
      </w:r>
      <w:r>
        <w:rPr>
          <w:rFonts w:hint="eastAsia" w:ascii="仿宋" w:hAnsi="仿宋" w:eastAsia="仿宋" w:cs="仿宋"/>
          <w:color w:val="auto"/>
          <w:kern w:val="2"/>
          <w:sz w:val="24"/>
          <w:szCs w:val="20"/>
          <w:highlight w:val="none"/>
        </w:rPr>
        <w:t>文材料要有中文翻译件。</w:t>
      </w:r>
    </w:p>
    <w:p w14:paraId="0AB3A697">
      <w:pPr>
        <w:keepNext w:val="0"/>
        <w:keepLines w:val="0"/>
        <w:pageBreakBefore w:val="0"/>
        <w:kinsoku/>
        <w:wordWrap/>
        <w:overflowPunct/>
        <w:topLinePunct w:val="0"/>
        <w:autoSpaceDE/>
        <w:autoSpaceDN/>
        <w:bidi w:val="0"/>
        <w:adjustRightInd/>
        <w:snapToGrid/>
        <w:spacing w:line="540" w:lineRule="exact"/>
        <w:rPr>
          <w:rFonts w:hint="eastAsia" w:ascii="仿宋" w:hAnsi="仿宋" w:eastAsia="仿宋" w:cs="仿宋"/>
          <w:color w:val="auto"/>
          <w:kern w:val="2"/>
          <w:sz w:val="36"/>
          <w:szCs w:val="36"/>
          <w:highlight w:val="none"/>
        </w:rPr>
      </w:pPr>
    </w:p>
    <w:p w14:paraId="18143CF8">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rPr>
          <w:rFonts w:hint="eastAsia" w:ascii="仿宋" w:hAnsi="仿宋" w:eastAsia="仿宋" w:cs="仿宋"/>
          <w:b/>
          <w:bCs w:val="0"/>
          <w:color w:val="auto"/>
          <w:kern w:val="0"/>
          <w:sz w:val="30"/>
          <w:szCs w:val="30"/>
          <w:highlight w:val="none"/>
        </w:rPr>
      </w:pPr>
      <w:r>
        <w:rPr>
          <w:rFonts w:hint="eastAsia" w:ascii="仿宋" w:hAnsi="仿宋" w:eastAsia="仿宋" w:cs="仿宋"/>
          <w:b/>
          <w:bCs w:val="0"/>
          <w:color w:val="auto"/>
          <w:kern w:val="0"/>
          <w:sz w:val="30"/>
          <w:szCs w:val="30"/>
          <w:highlight w:val="none"/>
        </w:rPr>
        <w:br w:type="page"/>
      </w: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3</w:t>
      </w:r>
    </w:p>
    <w:p w14:paraId="7A1498E6">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val="0"/>
          <w:color w:val="auto"/>
          <w:kern w:val="0"/>
          <w:sz w:val="30"/>
          <w:szCs w:val="30"/>
          <w:highlight w:val="none"/>
        </w:rPr>
      </w:pPr>
      <w:r>
        <w:rPr>
          <w:rFonts w:hint="eastAsia" w:ascii="仿宋" w:hAnsi="仿宋" w:eastAsia="仿宋" w:cs="仿宋"/>
          <w:b/>
          <w:bCs w:val="0"/>
          <w:color w:val="auto"/>
          <w:kern w:val="0"/>
          <w:sz w:val="30"/>
          <w:szCs w:val="30"/>
          <w:highlight w:val="none"/>
        </w:rPr>
        <w:t>廉</w:t>
      </w:r>
      <w:r>
        <w:rPr>
          <w:rFonts w:hint="eastAsia" w:ascii="仿宋" w:hAnsi="仿宋" w:eastAsia="仿宋" w:cs="仿宋"/>
          <w:b/>
          <w:bCs w:val="0"/>
          <w:color w:val="auto"/>
          <w:kern w:val="0"/>
          <w:sz w:val="30"/>
          <w:szCs w:val="30"/>
          <w:highlight w:val="none"/>
          <w:lang w:val="en-US" w:eastAsia="zh-CN"/>
        </w:rPr>
        <w:t xml:space="preserve"> </w:t>
      </w:r>
      <w:r>
        <w:rPr>
          <w:rFonts w:hint="eastAsia" w:ascii="仿宋" w:hAnsi="仿宋" w:eastAsia="仿宋" w:cs="仿宋"/>
          <w:b/>
          <w:bCs w:val="0"/>
          <w:color w:val="auto"/>
          <w:kern w:val="0"/>
          <w:sz w:val="30"/>
          <w:szCs w:val="30"/>
          <w:highlight w:val="none"/>
        </w:rPr>
        <w:t>洁</w:t>
      </w:r>
      <w:r>
        <w:rPr>
          <w:rFonts w:hint="eastAsia" w:ascii="仿宋" w:hAnsi="仿宋" w:eastAsia="仿宋" w:cs="仿宋"/>
          <w:b/>
          <w:bCs w:val="0"/>
          <w:color w:val="auto"/>
          <w:kern w:val="0"/>
          <w:sz w:val="30"/>
          <w:szCs w:val="30"/>
          <w:highlight w:val="none"/>
          <w:lang w:val="en-US" w:eastAsia="zh-CN"/>
        </w:rPr>
        <w:t xml:space="preserve"> </w:t>
      </w:r>
      <w:r>
        <w:rPr>
          <w:rFonts w:hint="eastAsia" w:ascii="仿宋" w:hAnsi="仿宋" w:eastAsia="仿宋" w:cs="仿宋"/>
          <w:b/>
          <w:bCs w:val="0"/>
          <w:color w:val="auto"/>
          <w:kern w:val="0"/>
          <w:sz w:val="30"/>
          <w:szCs w:val="30"/>
          <w:highlight w:val="none"/>
        </w:rPr>
        <w:t>协</w:t>
      </w:r>
      <w:r>
        <w:rPr>
          <w:rFonts w:hint="eastAsia" w:ascii="仿宋" w:hAnsi="仿宋" w:eastAsia="仿宋" w:cs="仿宋"/>
          <w:b/>
          <w:bCs w:val="0"/>
          <w:color w:val="auto"/>
          <w:kern w:val="0"/>
          <w:sz w:val="30"/>
          <w:szCs w:val="30"/>
          <w:highlight w:val="none"/>
          <w:lang w:val="en-US" w:eastAsia="zh-CN"/>
        </w:rPr>
        <w:t xml:space="preserve"> </w:t>
      </w:r>
      <w:r>
        <w:rPr>
          <w:rFonts w:hint="eastAsia" w:ascii="仿宋" w:hAnsi="仿宋" w:eastAsia="仿宋" w:cs="仿宋"/>
          <w:b/>
          <w:bCs w:val="0"/>
          <w:color w:val="auto"/>
          <w:kern w:val="0"/>
          <w:sz w:val="30"/>
          <w:szCs w:val="30"/>
          <w:highlight w:val="none"/>
        </w:rPr>
        <w:t>议</w:t>
      </w:r>
    </w:p>
    <w:p w14:paraId="6AD81F1E">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val="0"/>
          <w:color w:val="auto"/>
          <w:kern w:val="0"/>
          <w:sz w:val="30"/>
          <w:szCs w:val="30"/>
          <w:highlight w:val="none"/>
        </w:rPr>
      </w:pPr>
    </w:p>
    <w:p w14:paraId="07A8689B">
      <w:pPr>
        <w:keepNext w:val="0"/>
        <w:keepLines w:val="0"/>
        <w:pageBreakBefore w:val="0"/>
        <w:widowControl/>
        <w:shd w:val="clear" w:color="auto" w:fill="FFFFFF"/>
        <w:kinsoku/>
        <w:wordWrap/>
        <w:overflowPunct/>
        <w:topLinePunct w:val="0"/>
        <w:autoSpaceDE/>
        <w:autoSpaceDN/>
        <w:bidi w:val="0"/>
        <w:adjustRightInd/>
        <w:snapToGrid/>
        <w:spacing w:line="540" w:lineRule="atLeast"/>
        <w:ind w:firstLine="480"/>
        <w:contextualSpacing/>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rPr>
        <w:t>甲方：中国航天科工集团七三一医院</w:t>
      </w:r>
    </w:p>
    <w:p w14:paraId="63F2A49B">
      <w:pPr>
        <w:pStyle w:val="27"/>
        <w:keepNext w:val="0"/>
        <w:keepLines w:val="0"/>
        <w:pageBreakBefore w:val="0"/>
        <w:widowControl/>
        <w:kinsoku/>
        <w:wordWrap/>
        <w:overflowPunct/>
        <w:topLinePunct w:val="0"/>
        <w:autoSpaceDE/>
        <w:autoSpaceDN/>
        <w:bidi w:val="0"/>
        <w:snapToGrid/>
        <w:spacing w:after="0" w:line="540" w:lineRule="atLeast"/>
        <w:ind w:left="0" w:firstLine="480" w:firstLineChars="200"/>
        <w:textAlignment w:val="bottom"/>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bidi="ar-SA"/>
        </w:rPr>
        <w:t xml:space="preserve">乙方： </w:t>
      </w:r>
      <w:r>
        <w:rPr>
          <w:rFonts w:hint="eastAsia" w:ascii="仿宋" w:hAnsi="仿宋" w:eastAsia="仿宋" w:cs="仿宋"/>
          <w:color w:val="auto"/>
          <w:sz w:val="24"/>
          <w:szCs w:val="24"/>
          <w:highlight w:val="none"/>
          <w:lang w:val="en-US" w:eastAsia="zh-CN"/>
        </w:rPr>
        <w:t>XXXX</w:t>
      </w:r>
      <w:r>
        <w:rPr>
          <w:rFonts w:hint="eastAsia" w:ascii="仿宋" w:hAnsi="仿宋" w:eastAsia="仿宋" w:cs="仿宋"/>
          <w:bCs/>
          <w:color w:val="auto"/>
          <w:kern w:val="0"/>
          <w:sz w:val="24"/>
          <w:szCs w:val="24"/>
          <w:highlight w:val="none"/>
          <w:lang w:val="en-US" w:eastAsia="zh-CN" w:bidi="ar-SA"/>
        </w:rPr>
        <w:t xml:space="preserve"> </w:t>
      </w:r>
      <w:r>
        <w:rPr>
          <w:rFonts w:hint="eastAsia" w:ascii="仿宋" w:hAnsi="仿宋" w:eastAsia="仿宋" w:cs="仿宋"/>
          <w:bCs/>
          <w:color w:val="auto"/>
          <w:spacing w:val="0"/>
          <w:sz w:val="24"/>
          <w:szCs w:val="24"/>
          <w:highlight w:val="none"/>
        </w:rPr>
        <w:t xml:space="preserve">  </w:t>
      </w:r>
    </w:p>
    <w:p w14:paraId="10F45431">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为规范甲、乙双方业务行为，维护双方合法权益，建立诚实守信的业务合作关系，充分确保甲方对供应商的廉洁准入、规范管理要求，共同创建廉洁、诚信的医疗行业营商环境，根据国家医疗法律、法规和政策规定，经双方友好协商，在签订合同的同时，就双方业务往来中的廉洁从业与诚信经营达成如下协议：</w:t>
      </w:r>
    </w:p>
    <w:p w14:paraId="4F14AD48">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第一条  甲、乙双方的权利和义务</w:t>
      </w:r>
    </w:p>
    <w:p w14:paraId="2E5E9D42">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（一）严格遵守国家的法律法规以及廉洁从业有关规定。</w:t>
      </w:r>
    </w:p>
    <w:p w14:paraId="0C64FB66">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（二）本着公平、公正、公开和诚信的原则，自觉按所签订的经济合同办事，不得损害国家和企业利益。</w:t>
      </w:r>
    </w:p>
    <w:p w14:paraId="4239A997">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（三）认真履行业务合同和本协议的各项条款。出现问题，及时协商解决。</w:t>
      </w:r>
    </w:p>
    <w:p w14:paraId="7BE75EAA">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（四）加强相互监督，发现对方出现违反合同和本协议条款的行为时，应及时向有关部门或其上级主管部门反映，并有要求告知处理结果的权力。</w:t>
      </w:r>
    </w:p>
    <w:p w14:paraId="495C0620">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第二条 </w:t>
      </w:r>
      <w:r>
        <w:rPr>
          <w:rFonts w:hint="eastAsia" w:ascii="仿宋_GB2312" w:hAnsi="仿宋" w:eastAsia="仿宋_GB2312" w:cs="宋体"/>
          <w:bCs/>
          <w:color w:val="auto"/>
          <w:kern w:val="0"/>
          <w:sz w:val="24"/>
          <w:szCs w:val="24"/>
          <w:highlight w:val="none"/>
        </w:rPr>
        <w:t>甲方义务</w:t>
      </w:r>
    </w:p>
    <w:p w14:paraId="10A31518">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一）甲方及其工作人员不得以任何形式向乙方索要或收受各种名义的回扣、手续费等好处费；不得索要或收受乙方的礼金、有价证券和贵重物品等礼物；不得要求乙方为自己提供各种方便或报销应由个人或其亲属支付的任何费用；不得接受乙方提供的宴请、高消费娱乐活动及观光旅游活动。不得接受乙方的变相贿赂。</w:t>
      </w:r>
    </w:p>
    <w:p w14:paraId="29030561">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（二）甲方工作人员不得参与和干扰乙方的生产经营，不得向乙方暗示、介绍其家属或者亲友（包括家属或者亲友开办的公司、企业）从事与甲乙双方签订的业务合同相关的经济活动。</w:t>
      </w:r>
    </w:p>
    <w:p w14:paraId="1F9FA5B6">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（三）甲方工作人员应当为乙方履行合同提供方便，不得因乙方拒绝本人的不合理要求而人为设置障碍，刁难乙方。</w:t>
      </w:r>
    </w:p>
    <w:p w14:paraId="4FD56E9F">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（四）甲方工作人员应恪尽职守，严格落实合同条款，严禁里勾外联、弄虚作假，损害企业利益。</w:t>
      </w:r>
    </w:p>
    <w:p w14:paraId="2BADE3C3">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（五）甲方工作人员不得进行违反廉洁从业规定的任何其他活动。</w:t>
      </w:r>
    </w:p>
    <w:p w14:paraId="31526B84">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第三条  乙方义务</w:t>
      </w:r>
    </w:p>
    <w:p w14:paraId="5B9CCDB9">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一）乙方及其工作人员不得以任何理由向甲方及其工作人员赠送任何形式的财物，不得为甲方工作人员报销应由个人或其亲属支付的各种费用；不得违反国家规定，给予甲方工作人员各种名义的回扣、手续费等好处费；不得为甲方工作人员及其亲属安排旅游、健身、娱乐等高消费活动；不得为甲方工作人员及其亲属提供各种特殊的方便和报销应自行负担的费用；不得利用黄、赌、毒等手段拉拢腐蚀甲方工作人员。不得向甲方工作人员变相行贿。</w:t>
      </w:r>
    </w:p>
    <w:p w14:paraId="3C67C4DB">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（二）乙方应诚信经营，严格兑现合同条款，不得恶意投标串标、无资质挂靠、偷工减料、重复或虚报工程量，不得缺斤短两、以次充好、弄虚作假骗取利益。</w:t>
      </w:r>
    </w:p>
    <w:p w14:paraId="584A3AC9">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（三）乙方及其工作人员不得进行违反廉洁从业规定的任何其他活动。</w:t>
      </w:r>
    </w:p>
    <w:p w14:paraId="2BCEC836">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第四条  惩罚性规定</w:t>
      </w:r>
    </w:p>
    <w:p w14:paraId="587BE095">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（一）甲方及其工作人员有违反本协议的行为，甲方按照管理权限，依据有关规定给予党纪、政纪处分或组织处理；涉嫌犯罪的，移交司法机关追究法律责任。</w:t>
      </w:r>
    </w:p>
    <w:p w14:paraId="4337FD23">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（二）乙方如将业务合同中的部分项目委托或分包其他单位或个人代理的，代理单位或个人出现违反业务合同和廉洁诚信协议时，乙方承担同等责任。</w:t>
      </w:r>
    </w:p>
    <w:p w14:paraId="63D04C2A">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（三）乙方及其工作人员违反此协议，甲方有权：</w:t>
      </w:r>
    </w:p>
    <w:p w14:paraId="572E3931">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1、全部或部分解除该业务合同，并不承担任何违约责任；</w:t>
      </w:r>
    </w:p>
    <w:p w14:paraId="1FE86A12">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2、按照集团和公司关于合作伙伴管理相关制度规定，将乙方拉入黑名单或灰名单；</w:t>
      </w:r>
    </w:p>
    <w:p w14:paraId="35C98969">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3、取消乙方1—3年的本地区市场准入资格，情节严重的，永久性取消本地区市场准入资格。</w:t>
      </w:r>
    </w:p>
    <w:p w14:paraId="172499A3">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（四）违反业务合同和廉洁诚信协议的非法所得，将由国家行政机关无条件罚没；因违约给对方造成的损失，由违约方赔偿，守约方有权进行追索；因被追究违约责任而产生的一切损失，由违约者自负。</w:t>
      </w:r>
    </w:p>
    <w:p w14:paraId="2A7953B4">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第五条  具体约定</w:t>
      </w:r>
    </w:p>
    <w:p w14:paraId="7281A383">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可根据主合同内容和本单位实际情况进行具体约定，可另加附页。</w:t>
      </w:r>
    </w:p>
    <w:p w14:paraId="76A0FB8C">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第六条  本协议作为主合同附件，属于签署合同必不可少的一部分，与主合同具有同等的法律效力。本附件需与主合同同时签署生效，并由双方共同严格遵守。如有违反，将按医疗行业法律法规强制性禁止规定，会被相关行政执法部门、纪检监察机关追责问责。</w:t>
      </w:r>
    </w:p>
    <w:p w14:paraId="77BB389C">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第七条  本协议在签署生效后需连同主合同交合同归口管理部门归档备查，本协议模板需事前交本单位纪检部门备案。</w:t>
      </w:r>
    </w:p>
    <w:p w14:paraId="67AF7BA7">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p>
    <w:p w14:paraId="50735935">
      <w:pPr>
        <w:pStyle w:val="7"/>
        <w:keepNext w:val="0"/>
        <w:keepLines w:val="0"/>
        <w:pageBreakBefore w:val="0"/>
        <w:widowControl/>
        <w:kinsoku/>
        <w:wordWrap/>
        <w:overflowPunct/>
        <w:topLinePunct w:val="0"/>
        <w:autoSpaceDE/>
        <w:autoSpaceDN/>
        <w:bidi w:val="0"/>
        <w:adjustRightInd/>
        <w:snapToGrid/>
        <w:spacing w:line="540" w:lineRule="atLeast"/>
        <w:rPr>
          <w:rFonts w:hint="eastAsia" w:ascii="仿宋" w:hAnsi="仿宋" w:eastAsia="仿宋" w:cs="仿宋"/>
          <w:color w:val="auto"/>
          <w:highlight w:val="none"/>
        </w:rPr>
      </w:pPr>
    </w:p>
    <w:p w14:paraId="51E45CB3">
      <w:pPr>
        <w:keepNext w:val="0"/>
        <w:keepLines w:val="0"/>
        <w:pageBreakBefore w:val="0"/>
        <w:widowControl/>
        <w:shd w:val="clear" w:color="auto" w:fill="auto"/>
        <w:kinsoku/>
        <w:wordWrap/>
        <w:overflowPunct/>
        <w:topLinePunct w:val="0"/>
        <w:autoSpaceDE/>
        <w:autoSpaceDN/>
        <w:bidi w:val="0"/>
        <w:adjustRightInd/>
        <w:snapToGrid/>
        <w:spacing w:line="540" w:lineRule="atLeast"/>
        <w:ind w:firstLine="0" w:firstLineChars="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甲方（盖章）：                 </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rPr>
        <w:t>乙方（盖章）：</w:t>
      </w:r>
    </w:p>
    <w:p w14:paraId="145349FF">
      <w:pPr>
        <w:keepNext w:val="0"/>
        <w:keepLines w:val="0"/>
        <w:pageBreakBefore w:val="0"/>
        <w:widowControl/>
        <w:shd w:val="clear" w:color="auto" w:fill="auto"/>
        <w:kinsoku/>
        <w:wordWrap/>
        <w:overflowPunct/>
        <w:topLinePunct w:val="0"/>
        <w:autoSpaceDE/>
        <w:autoSpaceDN/>
        <w:bidi w:val="0"/>
        <w:adjustRightInd/>
        <w:snapToGrid/>
        <w:spacing w:line="540" w:lineRule="atLeast"/>
        <w:ind w:firstLine="0" w:firstLineChars="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        </w:t>
      </w:r>
    </w:p>
    <w:p w14:paraId="1BDF3EB4">
      <w:pPr>
        <w:keepNext w:val="0"/>
        <w:keepLines w:val="0"/>
        <w:pageBreakBefore w:val="0"/>
        <w:widowControl/>
        <w:shd w:val="clear" w:color="auto" w:fill="auto"/>
        <w:kinsoku/>
        <w:wordWrap/>
        <w:overflowPunct/>
        <w:topLinePunct w:val="0"/>
        <w:autoSpaceDE/>
        <w:autoSpaceDN/>
        <w:bidi w:val="0"/>
        <w:adjustRightInd/>
        <w:snapToGrid/>
        <w:spacing w:line="540" w:lineRule="atLeast"/>
        <w:ind w:firstLine="0" w:firstLineChars="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法定代表人或                    </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rPr>
        <w:t>法定代表人或</w:t>
      </w:r>
    </w:p>
    <w:p w14:paraId="5814197D">
      <w:pPr>
        <w:keepNext w:val="0"/>
        <w:keepLines w:val="0"/>
        <w:pageBreakBefore w:val="0"/>
        <w:widowControl/>
        <w:shd w:val="clear" w:color="auto" w:fill="auto"/>
        <w:kinsoku/>
        <w:wordWrap/>
        <w:overflowPunct/>
        <w:topLinePunct w:val="0"/>
        <w:autoSpaceDE/>
        <w:autoSpaceDN/>
        <w:bidi w:val="0"/>
        <w:adjustRightInd/>
        <w:snapToGrid/>
        <w:spacing w:line="540" w:lineRule="atLeast"/>
        <w:ind w:firstLine="0" w:firstLineChars="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授权委托人（签字）：             </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rPr>
        <w:t>授权委托人（签字）：</w:t>
      </w:r>
    </w:p>
    <w:p w14:paraId="1AD6B103">
      <w:pPr>
        <w:keepNext w:val="0"/>
        <w:keepLines w:val="0"/>
        <w:pageBreakBefore w:val="0"/>
        <w:widowControl/>
        <w:shd w:val="clear" w:color="auto" w:fill="auto"/>
        <w:kinsoku/>
        <w:wordWrap/>
        <w:overflowPunct/>
        <w:topLinePunct w:val="0"/>
        <w:autoSpaceDE/>
        <w:autoSpaceDN/>
        <w:bidi w:val="0"/>
        <w:adjustRightInd/>
        <w:snapToGrid/>
        <w:spacing w:line="540" w:lineRule="atLeast"/>
        <w:ind w:firstLine="0" w:firstLineChars="0"/>
        <w:jc w:val="left"/>
        <w:rPr>
          <w:rFonts w:hint="eastAsia" w:ascii="仿宋" w:hAnsi="仿宋" w:eastAsia="仿宋" w:cs="仿宋"/>
          <w:bCs/>
          <w:color w:val="auto"/>
          <w:kern w:val="0"/>
          <w:sz w:val="24"/>
          <w:szCs w:val="24"/>
          <w:highlight w:val="none"/>
        </w:rPr>
      </w:pPr>
    </w:p>
    <w:p w14:paraId="0187B92A">
      <w:pPr>
        <w:keepNext w:val="0"/>
        <w:keepLines w:val="0"/>
        <w:pageBreakBefore w:val="0"/>
        <w:widowControl/>
        <w:shd w:val="clear" w:color="auto" w:fill="auto"/>
        <w:kinsoku/>
        <w:wordWrap/>
        <w:overflowPunct/>
        <w:topLinePunct w:val="0"/>
        <w:autoSpaceDE/>
        <w:autoSpaceDN/>
        <w:bidi w:val="0"/>
        <w:adjustRightInd/>
        <w:snapToGrid/>
        <w:spacing w:line="540" w:lineRule="atLeast"/>
        <w:ind w:firstLine="0" w:firstLineChars="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廉洁责任人（签字）：             </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rPr>
        <w:t>廉洁责任人（签字）：</w:t>
      </w:r>
    </w:p>
    <w:p w14:paraId="3E332C44">
      <w:pPr>
        <w:keepNext w:val="0"/>
        <w:keepLines w:val="0"/>
        <w:pageBreakBefore w:val="0"/>
        <w:widowControl/>
        <w:shd w:val="clear" w:color="auto" w:fill="auto"/>
        <w:kinsoku/>
        <w:wordWrap/>
        <w:overflowPunct/>
        <w:topLinePunct w:val="0"/>
        <w:autoSpaceDE/>
        <w:autoSpaceDN/>
        <w:bidi w:val="0"/>
        <w:adjustRightInd/>
        <w:snapToGrid/>
        <w:spacing w:line="540" w:lineRule="atLeast"/>
        <w:ind w:firstLine="0" w:firstLineChars="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电       话 ：010-68374179     </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rPr>
        <w:t>电       话：</w:t>
      </w:r>
    </w:p>
    <w:p w14:paraId="2FBF06B2">
      <w:pPr>
        <w:keepNext w:val="0"/>
        <w:keepLines w:val="0"/>
        <w:pageBreakBefore w:val="0"/>
        <w:widowControl/>
        <w:shd w:val="clear" w:color="auto" w:fill="auto"/>
        <w:kinsoku/>
        <w:wordWrap/>
        <w:overflowPunct/>
        <w:topLinePunct w:val="0"/>
        <w:autoSpaceDE/>
        <w:autoSpaceDN/>
        <w:bidi w:val="0"/>
        <w:adjustRightInd/>
        <w:snapToGrid/>
        <w:spacing w:line="540" w:lineRule="atLeast"/>
        <w:ind w:firstLine="0" w:firstLineChars="0"/>
        <w:jc w:val="left"/>
        <w:rPr>
          <w:rFonts w:hint="eastAsia" w:ascii="仿宋" w:hAnsi="仿宋" w:eastAsia="仿宋" w:cs="仿宋"/>
          <w:bCs/>
          <w:color w:val="auto"/>
          <w:kern w:val="0"/>
          <w:sz w:val="24"/>
          <w:szCs w:val="24"/>
          <w:highlight w:val="none"/>
        </w:rPr>
      </w:pPr>
    </w:p>
    <w:p w14:paraId="4BE92500">
      <w:pPr>
        <w:keepNext w:val="0"/>
        <w:keepLines w:val="0"/>
        <w:pageBreakBefore w:val="0"/>
        <w:widowControl/>
        <w:shd w:val="clear" w:color="auto" w:fill="auto"/>
        <w:tabs>
          <w:tab w:val="right" w:leader="dot" w:pos="8030"/>
        </w:tabs>
        <w:kinsoku/>
        <w:wordWrap/>
        <w:overflowPunct/>
        <w:topLinePunct w:val="0"/>
        <w:autoSpaceDE/>
        <w:autoSpaceDN/>
        <w:bidi w:val="0"/>
        <w:adjustRightInd/>
        <w:snapToGrid/>
        <w:spacing w:line="540" w:lineRule="atLeast"/>
        <w:ind w:left="0" w:leftChars="0" w:firstLineChars="0"/>
        <w:jc w:val="left"/>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rPr>
        <w:t xml:space="preserve">签署日期： </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rPr>
        <w:t xml:space="preserve">年  </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rPr>
        <w:t xml:space="preserve"> 月 </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rPr>
        <w:t xml:space="preserve"> 日</w:t>
      </w:r>
    </w:p>
    <w:p w14:paraId="5ED7D3A7">
      <w:pPr>
        <w:pStyle w:val="7"/>
        <w:keepNext w:val="0"/>
        <w:keepLines w:val="0"/>
        <w:pageBreakBefore w:val="0"/>
        <w:widowControl/>
        <w:kinsoku/>
        <w:wordWrap/>
        <w:overflowPunct/>
        <w:topLinePunct w:val="0"/>
        <w:autoSpaceDE/>
        <w:autoSpaceDN/>
        <w:bidi w:val="0"/>
        <w:adjustRightInd/>
        <w:snapToGrid/>
        <w:spacing w:line="540" w:lineRule="atLeast"/>
        <w:ind w:left="0" w:leftChars="0" w:firstLine="0" w:firstLineChars="0"/>
        <w:rPr>
          <w:rFonts w:hint="eastAsia" w:ascii="仿宋" w:hAnsi="仿宋" w:eastAsia="仿宋" w:cs="仿宋"/>
          <w:color w:val="auto"/>
          <w:highlight w:val="none"/>
        </w:rPr>
      </w:pPr>
      <w:r>
        <w:rPr>
          <w:rFonts w:hint="eastAsia" w:ascii="仿宋" w:hAnsi="仿宋" w:eastAsia="仿宋" w:cs="仿宋"/>
          <w:bCs/>
          <w:color w:val="auto"/>
          <w:kern w:val="0"/>
          <w:sz w:val="24"/>
          <w:szCs w:val="24"/>
          <w:highlight w:val="none"/>
          <w:lang w:val="en-US" w:eastAsia="zh-CN" w:bidi="ar-SA"/>
        </w:rPr>
        <w:t>协议签订地点：北京市丰台区云岗镇岗南里三号院</w:t>
      </w:r>
    </w:p>
    <w:p w14:paraId="54DA31DB">
      <w:pPr>
        <w:pStyle w:val="7"/>
        <w:keepNext w:val="0"/>
        <w:keepLines w:val="0"/>
        <w:pageBreakBefore w:val="0"/>
        <w:widowControl/>
        <w:kinsoku/>
        <w:wordWrap/>
        <w:overflowPunct/>
        <w:topLinePunct w:val="0"/>
        <w:autoSpaceDE/>
        <w:autoSpaceDN/>
        <w:bidi w:val="0"/>
        <w:adjustRightInd/>
        <w:snapToGrid/>
        <w:spacing w:line="540" w:lineRule="atLeast"/>
        <w:ind w:left="0" w:leftChars="0" w:firstLine="0" w:firstLineChars="0"/>
      </w:pPr>
    </w:p>
    <w:sectPr>
      <w:headerReference r:id="rId4" w:type="default"/>
      <w:pgSz w:w="11906" w:h="16838"/>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A5F70A31"/>
    <w:multiLevelType w:val="singleLevel"/>
    <w:tmpl w:val="A5F70A31"/>
    <w:lvl w:ilvl="0" w:tentative="0">
      <w:start w:val="5"/>
      <w:numFmt w:val="chineseCounting"/>
      <w:suff w:val="nothing"/>
      <w:lvlText w:val="%1、"/>
      <w:lvlJc w:val="left"/>
      <w:rPr>
        <w:rFonts w:hint="eastAsia"/>
      </w:rPr>
    </w:lvl>
  </w:abstractNum>
  <w:abstractNum w:abstractNumId="2">
    <w:nsid w:val="C08A7F98"/>
    <w:multiLevelType w:val="singleLevel"/>
    <w:tmpl w:val="C08A7F98"/>
    <w:lvl w:ilvl="0" w:tentative="0">
      <w:start w:val="3"/>
      <w:numFmt w:val="decimal"/>
      <w:lvlText w:val="%1."/>
      <w:lvlJc w:val="left"/>
      <w:pPr>
        <w:tabs>
          <w:tab w:val="left" w:pos="312"/>
        </w:tabs>
      </w:pPr>
    </w:lvl>
  </w:abstractNum>
  <w:abstractNum w:abstractNumId="3">
    <w:nsid w:val="34514130"/>
    <w:multiLevelType w:val="multilevel"/>
    <w:tmpl w:val="345141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5">
    <w:nsid w:val="62F3AABE"/>
    <w:multiLevelType w:val="singleLevel"/>
    <w:tmpl w:val="62F3AABE"/>
    <w:lvl w:ilvl="0" w:tentative="0">
      <w:start w:val="10"/>
      <w:numFmt w:val="chineseCounting"/>
      <w:suff w:val="nothing"/>
      <w:lvlText w:val="%1、"/>
      <w:lvlJc w:val="left"/>
      <w:rPr>
        <w:rFonts w:hint="eastAsia"/>
      </w:rPr>
    </w:lvl>
  </w:abstractNum>
  <w:abstractNum w:abstractNumId="6">
    <w:nsid w:val="711D32DF"/>
    <w:multiLevelType w:val="singleLevel"/>
    <w:tmpl w:val="711D32DF"/>
    <w:lvl w:ilvl="0" w:tentative="0">
      <w:start w:val="1"/>
      <w:numFmt w:val="decimal"/>
      <w:lvlText w:val="%1."/>
      <w:lvlJc w:val="left"/>
      <w:pPr>
        <w:ind w:left="425" w:hanging="425"/>
      </w:pPr>
      <w:rPr>
        <w:rFonts w:hint="default"/>
      </w:rPr>
    </w:lvl>
  </w:abstractNum>
  <w:num w:numId="1">
    <w:abstractNumId w:val="4"/>
  </w:num>
  <w:num w:numId="2">
    <w:abstractNumId w:val="0"/>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3E50"/>
    <w:rsid w:val="019127B6"/>
    <w:rsid w:val="02353A89"/>
    <w:rsid w:val="02650658"/>
    <w:rsid w:val="04161698"/>
    <w:rsid w:val="049820AD"/>
    <w:rsid w:val="050A6229"/>
    <w:rsid w:val="055204AE"/>
    <w:rsid w:val="05AA02EA"/>
    <w:rsid w:val="08CC4A1B"/>
    <w:rsid w:val="08FE7A50"/>
    <w:rsid w:val="0A5847B8"/>
    <w:rsid w:val="0B8769D7"/>
    <w:rsid w:val="0B923CFA"/>
    <w:rsid w:val="0BD36144"/>
    <w:rsid w:val="0C320D28"/>
    <w:rsid w:val="0CB11F5E"/>
    <w:rsid w:val="0D415BDD"/>
    <w:rsid w:val="0EEB132F"/>
    <w:rsid w:val="0FC85F3C"/>
    <w:rsid w:val="0FE73EE9"/>
    <w:rsid w:val="0FFA00C0"/>
    <w:rsid w:val="108A1444"/>
    <w:rsid w:val="111451B1"/>
    <w:rsid w:val="12E50BB3"/>
    <w:rsid w:val="15DB629E"/>
    <w:rsid w:val="165A1230"/>
    <w:rsid w:val="172872C1"/>
    <w:rsid w:val="172A4DE7"/>
    <w:rsid w:val="17F84EE5"/>
    <w:rsid w:val="18297794"/>
    <w:rsid w:val="18BB7EB4"/>
    <w:rsid w:val="19E00326"/>
    <w:rsid w:val="1A310B82"/>
    <w:rsid w:val="1ADF413A"/>
    <w:rsid w:val="1D350989"/>
    <w:rsid w:val="1DB418AE"/>
    <w:rsid w:val="1DC51D0D"/>
    <w:rsid w:val="1E591DBE"/>
    <w:rsid w:val="1EBF49AE"/>
    <w:rsid w:val="1EF87EC0"/>
    <w:rsid w:val="1F5C044F"/>
    <w:rsid w:val="206C021E"/>
    <w:rsid w:val="247578BD"/>
    <w:rsid w:val="24D42836"/>
    <w:rsid w:val="24FB4266"/>
    <w:rsid w:val="2533755C"/>
    <w:rsid w:val="264744EF"/>
    <w:rsid w:val="26E52AD8"/>
    <w:rsid w:val="276F6846"/>
    <w:rsid w:val="29995DFC"/>
    <w:rsid w:val="2B0A5203"/>
    <w:rsid w:val="2C015905"/>
    <w:rsid w:val="2C567FD4"/>
    <w:rsid w:val="2C7212B2"/>
    <w:rsid w:val="2C723060"/>
    <w:rsid w:val="2D597DA3"/>
    <w:rsid w:val="2E1B3283"/>
    <w:rsid w:val="2F666780"/>
    <w:rsid w:val="3025447E"/>
    <w:rsid w:val="309D24D9"/>
    <w:rsid w:val="312D57A8"/>
    <w:rsid w:val="31AD4B3A"/>
    <w:rsid w:val="32D63E33"/>
    <w:rsid w:val="32D965F8"/>
    <w:rsid w:val="33541711"/>
    <w:rsid w:val="335C4122"/>
    <w:rsid w:val="33C573C6"/>
    <w:rsid w:val="35793D59"/>
    <w:rsid w:val="358F4C83"/>
    <w:rsid w:val="35977693"/>
    <w:rsid w:val="362F5B1E"/>
    <w:rsid w:val="364A2958"/>
    <w:rsid w:val="367D0F7F"/>
    <w:rsid w:val="389E342F"/>
    <w:rsid w:val="38EE7F12"/>
    <w:rsid w:val="3ABC5104"/>
    <w:rsid w:val="3B3140E6"/>
    <w:rsid w:val="3B9C3C56"/>
    <w:rsid w:val="3C920BB5"/>
    <w:rsid w:val="3CE753A4"/>
    <w:rsid w:val="3DD86A9B"/>
    <w:rsid w:val="3DEE62BF"/>
    <w:rsid w:val="3F285800"/>
    <w:rsid w:val="3F8073EA"/>
    <w:rsid w:val="404D274D"/>
    <w:rsid w:val="40AD06B3"/>
    <w:rsid w:val="41C103EE"/>
    <w:rsid w:val="41D13F2D"/>
    <w:rsid w:val="421E1CB5"/>
    <w:rsid w:val="441B5933"/>
    <w:rsid w:val="445C6CFF"/>
    <w:rsid w:val="44E67CEF"/>
    <w:rsid w:val="450E7246"/>
    <w:rsid w:val="45D1274E"/>
    <w:rsid w:val="460A5C60"/>
    <w:rsid w:val="461E170B"/>
    <w:rsid w:val="46AE2A8F"/>
    <w:rsid w:val="46F72688"/>
    <w:rsid w:val="473867FC"/>
    <w:rsid w:val="476F7A5C"/>
    <w:rsid w:val="47D26C51"/>
    <w:rsid w:val="48FD1AAC"/>
    <w:rsid w:val="49382AE4"/>
    <w:rsid w:val="49D56585"/>
    <w:rsid w:val="4AFA62A3"/>
    <w:rsid w:val="4B9F6E4A"/>
    <w:rsid w:val="4BA922FE"/>
    <w:rsid w:val="4BB46D99"/>
    <w:rsid w:val="4D057181"/>
    <w:rsid w:val="4D164E24"/>
    <w:rsid w:val="4D5123C6"/>
    <w:rsid w:val="4E1249A2"/>
    <w:rsid w:val="4E8B1908"/>
    <w:rsid w:val="4F3F4BCC"/>
    <w:rsid w:val="50AB56D0"/>
    <w:rsid w:val="523A5B1F"/>
    <w:rsid w:val="532C190B"/>
    <w:rsid w:val="54AB6860"/>
    <w:rsid w:val="54B55930"/>
    <w:rsid w:val="56644F18"/>
    <w:rsid w:val="56C43C09"/>
    <w:rsid w:val="57EF2F07"/>
    <w:rsid w:val="597667A0"/>
    <w:rsid w:val="5B2B06FA"/>
    <w:rsid w:val="5BB46942"/>
    <w:rsid w:val="5C50666A"/>
    <w:rsid w:val="5CE24DE9"/>
    <w:rsid w:val="5D2A7DC2"/>
    <w:rsid w:val="5D845EA0"/>
    <w:rsid w:val="5D8F6D1E"/>
    <w:rsid w:val="5E394EDC"/>
    <w:rsid w:val="5E3D1566"/>
    <w:rsid w:val="5F775CBC"/>
    <w:rsid w:val="5F7B2F6F"/>
    <w:rsid w:val="5F93686E"/>
    <w:rsid w:val="5FB05672"/>
    <w:rsid w:val="60090B69"/>
    <w:rsid w:val="60874625"/>
    <w:rsid w:val="60BD3BA3"/>
    <w:rsid w:val="61BC02FE"/>
    <w:rsid w:val="61D67FC0"/>
    <w:rsid w:val="6272284E"/>
    <w:rsid w:val="6278617E"/>
    <w:rsid w:val="63500CFE"/>
    <w:rsid w:val="652F2B95"/>
    <w:rsid w:val="65815AE7"/>
    <w:rsid w:val="672F1572"/>
    <w:rsid w:val="67316938"/>
    <w:rsid w:val="68790CF7"/>
    <w:rsid w:val="68D221B5"/>
    <w:rsid w:val="68E819D9"/>
    <w:rsid w:val="6A3A44B6"/>
    <w:rsid w:val="6A8E1A9E"/>
    <w:rsid w:val="6AC63F9C"/>
    <w:rsid w:val="6BA53BB1"/>
    <w:rsid w:val="6CE07597"/>
    <w:rsid w:val="6D1E1E6D"/>
    <w:rsid w:val="6FED1F6E"/>
    <w:rsid w:val="700C41FF"/>
    <w:rsid w:val="70CC398E"/>
    <w:rsid w:val="729D55E2"/>
    <w:rsid w:val="73AF1A71"/>
    <w:rsid w:val="75671ED7"/>
    <w:rsid w:val="75673A31"/>
    <w:rsid w:val="75AB6268"/>
    <w:rsid w:val="76742AFE"/>
    <w:rsid w:val="775F730A"/>
    <w:rsid w:val="7A0F0D60"/>
    <w:rsid w:val="7A454EDD"/>
    <w:rsid w:val="7A523156"/>
    <w:rsid w:val="7AAA11E4"/>
    <w:rsid w:val="7BC260B9"/>
    <w:rsid w:val="7BF81ADB"/>
    <w:rsid w:val="7C0D37D8"/>
    <w:rsid w:val="7C2D79D7"/>
    <w:rsid w:val="7CA67789"/>
    <w:rsid w:val="7DF71BEA"/>
    <w:rsid w:val="7E0429B9"/>
    <w:rsid w:val="7EFE565A"/>
    <w:rsid w:val="7F9D1317"/>
    <w:rsid w:val="7FFE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qFormat/>
    <w:uiPriority w:val="0"/>
    <w:pPr>
      <w:spacing w:after="120" w:line="360" w:lineRule="auto"/>
      <w:ind w:left="420" w:leftChars="200" w:hanging="393" w:hangingChars="187"/>
      <w:textAlignment w:val="center"/>
    </w:pPr>
    <w:rPr>
      <w:rFonts w:eastAsia="宋体"/>
      <w:sz w:val="20"/>
      <w:szCs w:val="21"/>
    </w:rPr>
  </w:style>
  <w:style w:type="paragraph" w:styleId="7">
    <w:name w:val="toc 3"/>
    <w:basedOn w:val="1"/>
    <w:next w:val="1"/>
    <w:qFormat/>
    <w:uiPriority w:val="39"/>
    <w:pPr>
      <w:tabs>
        <w:tab w:val="right" w:leader="dot" w:pos="8030"/>
      </w:tabs>
      <w:spacing w:line="300" w:lineRule="auto"/>
      <w:ind w:left="800" w:leftChars="400" w:hanging="400" w:hangingChars="400"/>
      <w:textAlignment w:val="center"/>
    </w:pPr>
    <w:rPr>
      <w:rFonts w:eastAsia="宋体"/>
      <w:kern w:val="2"/>
      <w:sz w:val="21"/>
      <w:szCs w:val="21"/>
    </w:rPr>
  </w:style>
  <w:style w:type="paragraph" w:styleId="8">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6"/>
    <w:next w:val="1"/>
    <w:qFormat/>
    <w:uiPriority w:val="0"/>
    <w:pPr>
      <w:ind w:left="0" w:leftChars="0" w:firstLine="420"/>
    </w:pPr>
  </w:style>
  <w:style w:type="table" w:styleId="13">
    <w:name w:val="Table Grid"/>
    <w:basedOn w:val="12"/>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文本 (4)"/>
    <w:basedOn w:val="1"/>
    <w:autoRedefine/>
    <w:qFormat/>
    <w:uiPriority w:val="0"/>
    <w:rPr>
      <w:rFonts w:ascii="宋体" w:hAnsi="宋体" w:eastAsia="宋体" w:cs="宋体"/>
      <w:kern w:val="2"/>
      <w:sz w:val="60"/>
      <w:szCs w:val="60"/>
      <w:lang w:val="zh-CN" w:bidi="zh-CN"/>
    </w:rPr>
  </w:style>
  <w:style w:type="paragraph" w:customStyle="1" w:styleId="16">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7">
    <w:name w:val="居中"/>
    <w:basedOn w:val="1"/>
    <w:autoRedefine/>
    <w:qFormat/>
    <w:uiPriority w:val="0"/>
    <w:pPr>
      <w:spacing w:beforeLines="50"/>
      <w:jc w:val="center"/>
    </w:pPr>
    <w:rPr>
      <w:rFonts w:eastAsia="黑体"/>
      <w:szCs w:val="24"/>
    </w:rPr>
  </w:style>
  <w:style w:type="paragraph" w:customStyle="1" w:styleId="18">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9">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0">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21">
    <w:name w:val="页眉或页脚"/>
    <w:basedOn w:val="1"/>
    <w:autoRedefine/>
    <w:qFormat/>
    <w:uiPriority w:val="0"/>
    <w:rPr>
      <w:rFonts w:ascii="宋体" w:hAnsi="宋体" w:eastAsia="宋体" w:cs="宋体"/>
      <w:kern w:val="2"/>
      <w:sz w:val="17"/>
      <w:szCs w:val="17"/>
      <w:lang w:val="zh-CN" w:bidi="zh-CN"/>
    </w:rPr>
  </w:style>
  <w:style w:type="paragraph" w:customStyle="1" w:styleId="22">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font31"/>
    <w:basedOn w:val="14"/>
    <w:qFormat/>
    <w:uiPriority w:val="0"/>
    <w:rPr>
      <w:rFonts w:hint="eastAsia" w:ascii="仿宋" w:hAnsi="仿宋" w:eastAsia="仿宋" w:cs="仿宋"/>
      <w:b/>
      <w:bCs/>
      <w:color w:val="000000"/>
      <w:sz w:val="24"/>
      <w:szCs w:val="24"/>
      <w:u w:val="none"/>
    </w:rPr>
  </w:style>
  <w:style w:type="character" w:customStyle="1" w:styleId="25">
    <w:name w:val="font41"/>
    <w:basedOn w:val="14"/>
    <w:qFormat/>
    <w:uiPriority w:val="0"/>
    <w:rPr>
      <w:rFonts w:hint="eastAsia" w:ascii="仿宋" w:hAnsi="仿宋" w:eastAsia="仿宋" w:cs="仿宋"/>
      <w:b/>
      <w:bCs/>
      <w:color w:val="FF0000"/>
      <w:sz w:val="24"/>
      <w:szCs w:val="24"/>
      <w:u w:val="none"/>
    </w:rPr>
  </w:style>
  <w:style w:type="character" w:customStyle="1" w:styleId="26">
    <w:name w:val="font11"/>
    <w:basedOn w:val="14"/>
    <w:qFormat/>
    <w:uiPriority w:val="0"/>
    <w:rPr>
      <w:rFonts w:hint="eastAsia" w:ascii="仿宋_GB2312" w:eastAsia="仿宋_GB2312" w:cs="仿宋_GB2312"/>
      <w:color w:val="000000"/>
      <w:sz w:val="24"/>
      <w:szCs w:val="24"/>
      <w:u w:val="none"/>
    </w:rPr>
  </w:style>
  <w:style w:type="paragraph" w:customStyle="1" w:styleId="27">
    <w:name w:val="条款"/>
    <w:basedOn w:val="1"/>
    <w:qFormat/>
    <w:uiPriority w:val="0"/>
    <w:pPr>
      <w:adjustRightInd w:val="0"/>
      <w:spacing w:after="420" w:line="300" w:lineRule="atLeast"/>
      <w:ind w:left="737" w:hanging="454"/>
      <w:jc w:val="left"/>
      <w:textAlignment w:val="baseline"/>
    </w:pPr>
    <w:rPr>
      <w:rFonts w:ascii="宋体"/>
      <w:kern w:val="0"/>
      <w:sz w:val="24"/>
    </w:rPr>
  </w:style>
  <w:style w:type="paragraph" w:customStyle="1" w:styleId="2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5127</Words>
  <Characters>5998</Characters>
  <Lines>0</Lines>
  <Paragraphs>0</Paragraphs>
  <TotalTime>8</TotalTime>
  <ScaleCrop>false</ScaleCrop>
  <LinksUpToDate>false</LinksUpToDate>
  <CharactersWithSpaces>6305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cp:lastPrinted>2026-02-02T02:17:00Z</cp:lastPrinted>
  <dcterms:modified xsi:type="dcterms:W3CDTF">2026-04-16T02:53:14Z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6E18B50C716B4217AA29E65E52F0E4A6_13</vt:lpwstr>
  </property>
</Properties>
</file>